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7F" w:rsidRPr="007C4BEC" w:rsidRDefault="00BD4E7F" w:rsidP="00BD4E7F">
      <w:pPr>
        <w:spacing w:after="0" w:line="240" w:lineRule="auto"/>
        <w:contextualSpacing/>
        <w:rPr>
          <w:sz w:val="20"/>
          <w:szCs w:val="17"/>
        </w:rPr>
      </w:pPr>
      <w:r w:rsidRPr="007C4BEC">
        <w:rPr>
          <w:sz w:val="20"/>
          <w:szCs w:val="17"/>
        </w:rPr>
        <w:t xml:space="preserve">Principle Investigator: </w:t>
      </w:r>
      <w:r w:rsidR="007C4BEC">
        <w:rPr>
          <w:sz w:val="20"/>
          <w:szCs w:val="17"/>
        </w:rPr>
        <w:tab/>
      </w:r>
      <w:r w:rsidR="00FB058E" w:rsidRPr="00FB058E">
        <w:rPr>
          <w:sz w:val="20"/>
          <w:szCs w:val="17"/>
          <w:highlight w:val="yellow"/>
        </w:rPr>
        <w:t>NAME (Extension)</w:t>
      </w:r>
    </w:p>
    <w:p w:rsidR="00BD4E7F" w:rsidRPr="007C4BEC" w:rsidRDefault="00BD4E7F" w:rsidP="00BD4E7F">
      <w:pPr>
        <w:spacing w:after="0" w:line="240" w:lineRule="auto"/>
        <w:contextualSpacing/>
        <w:rPr>
          <w:sz w:val="20"/>
          <w:szCs w:val="17"/>
        </w:rPr>
      </w:pPr>
      <w:r w:rsidRPr="007C4BEC">
        <w:rPr>
          <w:sz w:val="20"/>
          <w:szCs w:val="17"/>
        </w:rPr>
        <w:t>Study Coordi</w:t>
      </w:r>
      <w:r w:rsidR="007C4BEC">
        <w:rPr>
          <w:sz w:val="20"/>
          <w:szCs w:val="17"/>
        </w:rPr>
        <w:t>nators:</w:t>
      </w:r>
      <w:r w:rsidR="007C4BEC">
        <w:rPr>
          <w:sz w:val="20"/>
          <w:szCs w:val="17"/>
        </w:rPr>
        <w:tab/>
      </w:r>
      <w:r w:rsidR="00FB058E" w:rsidRPr="00FB058E">
        <w:rPr>
          <w:sz w:val="20"/>
          <w:szCs w:val="17"/>
          <w:highlight w:val="yellow"/>
        </w:rPr>
        <w:t>NAME (Extension)</w:t>
      </w:r>
    </w:p>
    <w:p w:rsidR="007507F6" w:rsidRPr="007C4BEC" w:rsidRDefault="00FB058E" w:rsidP="007C4BEC">
      <w:pPr>
        <w:spacing w:after="0" w:line="240" w:lineRule="auto"/>
        <w:ind w:left="1440" w:firstLine="720"/>
        <w:contextualSpacing/>
        <w:rPr>
          <w:sz w:val="20"/>
          <w:szCs w:val="17"/>
        </w:rPr>
      </w:pPr>
      <w:r w:rsidRPr="00FB058E">
        <w:rPr>
          <w:sz w:val="20"/>
          <w:szCs w:val="17"/>
          <w:highlight w:val="yellow"/>
        </w:rPr>
        <w:t>NAME (Extension)</w:t>
      </w:r>
    </w:p>
    <w:p w:rsidR="00BD4E7F" w:rsidRPr="007C4BEC" w:rsidRDefault="007507F6" w:rsidP="00BD4E7F">
      <w:pPr>
        <w:spacing w:after="0" w:line="240" w:lineRule="auto"/>
        <w:contextualSpacing/>
        <w:rPr>
          <w:sz w:val="20"/>
          <w:szCs w:val="17"/>
        </w:rPr>
      </w:pPr>
      <w:r w:rsidRPr="007C4BEC">
        <w:rPr>
          <w:sz w:val="20"/>
          <w:szCs w:val="17"/>
        </w:rPr>
        <w:t xml:space="preserve">Nurse: </w:t>
      </w:r>
      <w:r w:rsidR="007C4BEC">
        <w:rPr>
          <w:sz w:val="20"/>
          <w:szCs w:val="17"/>
        </w:rPr>
        <w:tab/>
      </w:r>
      <w:r w:rsidR="007C4BEC">
        <w:rPr>
          <w:sz w:val="20"/>
          <w:szCs w:val="17"/>
        </w:rPr>
        <w:tab/>
      </w:r>
      <w:r w:rsidR="007C4BEC">
        <w:rPr>
          <w:sz w:val="20"/>
          <w:szCs w:val="17"/>
        </w:rPr>
        <w:tab/>
      </w:r>
      <w:r w:rsidR="00FB058E" w:rsidRPr="00FB058E">
        <w:rPr>
          <w:sz w:val="20"/>
          <w:szCs w:val="17"/>
          <w:highlight w:val="yellow"/>
        </w:rPr>
        <w:t>NAME (Extension)</w:t>
      </w:r>
    </w:p>
    <w:p w:rsidR="00BD4E7F" w:rsidRPr="00BA1FE6" w:rsidRDefault="00BD4E7F" w:rsidP="00BD4E7F">
      <w:pPr>
        <w:spacing w:after="0" w:line="240" w:lineRule="auto"/>
        <w:contextualSpacing/>
        <w:rPr>
          <w:sz w:val="17"/>
          <w:szCs w:val="17"/>
        </w:rPr>
      </w:pPr>
    </w:p>
    <w:p w:rsidR="007C4BEC" w:rsidRDefault="007C4BEC" w:rsidP="007507F6">
      <w:pPr>
        <w:tabs>
          <w:tab w:val="left" w:pos="1073"/>
        </w:tabs>
        <w:spacing w:after="0" w:line="240" w:lineRule="auto"/>
        <w:contextualSpacing/>
        <w:rPr>
          <w:b/>
          <w:sz w:val="20"/>
          <w:szCs w:val="16"/>
          <w:u w:val="single"/>
        </w:rPr>
      </w:pPr>
    </w:p>
    <w:p w:rsidR="007507F6" w:rsidRDefault="007507F6" w:rsidP="007507F6">
      <w:pPr>
        <w:tabs>
          <w:tab w:val="left" w:pos="1073"/>
        </w:tabs>
        <w:spacing w:after="0" w:line="240" w:lineRule="auto"/>
        <w:contextualSpacing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t xml:space="preserve">Study </w:t>
      </w:r>
      <w:r>
        <w:rPr>
          <w:b/>
          <w:sz w:val="20"/>
          <w:szCs w:val="16"/>
          <w:u w:val="single"/>
        </w:rPr>
        <w:t>Purpose:</w:t>
      </w:r>
    </w:p>
    <w:p w:rsidR="007507F6" w:rsidRDefault="007507F6" w:rsidP="007507F6">
      <w:pPr>
        <w:pStyle w:val="ListParagraph"/>
        <w:numPr>
          <w:ilvl w:val="0"/>
          <w:numId w:val="11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</w:rPr>
      </w:pPr>
      <w:r w:rsidRPr="007507F6">
        <w:rPr>
          <w:sz w:val="20"/>
          <w:szCs w:val="16"/>
        </w:rPr>
        <w:t>Combine information about effectiveness in preventing blood clots in the lungs and legs</w:t>
      </w:r>
      <w:r>
        <w:rPr>
          <w:sz w:val="20"/>
          <w:szCs w:val="16"/>
        </w:rPr>
        <w:t xml:space="preserve"> with the opinions of patients about the safety of the most commonly employed blood thinners.</w:t>
      </w:r>
    </w:p>
    <w:p w:rsidR="007507F6" w:rsidRDefault="007507F6" w:rsidP="007507F6">
      <w:pPr>
        <w:pStyle w:val="ListParagraph"/>
        <w:numPr>
          <w:ilvl w:val="0"/>
          <w:numId w:val="11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</w:rPr>
      </w:pPr>
      <w:r>
        <w:rPr>
          <w:sz w:val="20"/>
          <w:szCs w:val="16"/>
        </w:rPr>
        <w:t>Eligible patients are randomized to 1 of 3 blood thinners</w:t>
      </w:r>
      <w:r w:rsidR="007C4BEC">
        <w:rPr>
          <w:sz w:val="20"/>
          <w:szCs w:val="16"/>
        </w:rPr>
        <w:t xml:space="preserve"> which they take for 30 days</w:t>
      </w:r>
      <w:r>
        <w:rPr>
          <w:sz w:val="20"/>
          <w:szCs w:val="16"/>
        </w:rPr>
        <w:t>:</w:t>
      </w:r>
    </w:p>
    <w:p w:rsidR="007507F6" w:rsidRDefault="007507F6" w:rsidP="007507F6">
      <w:pPr>
        <w:pStyle w:val="ListParagraph"/>
        <w:numPr>
          <w:ilvl w:val="1"/>
          <w:numId w:val="11"/>
        </w:numPr>
        <w:tabs>
          <w:tab w:val="left" w:pos="1073"/>
        </w:tabs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>Aspirin</w:t>
      </w:r>
    </w:p>
    <w:p w:rsidR="007507F6" w:rsidRDefault="007507F6" w:rsidP="007507F6">
      <w:pPr>
        <w:pStyle w:val="ListParagraph"/>
        <w:numPr>
          <w:ilvl w:val="1"/>
          <w:numId w:val="11"/>
        </w:numPr>
        <w:tabs>
          <w:tab w:val="left" w:pos="1073"/>
        </w:tabs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>Warfarin</w:t>
      </w:r>
    </w:p>
    <w:p w:rsidR="007C4BEC" w:rsidRDefault="007507F6" w:rsidP="007C4BEC">
      <w:pPr>
        <w:pStyle w:val="ListParagraph"/>
        <w:numPr>
          <w:ilvl w:val="1"/>
          <w:numId w:val="11"/>
        </w:numPr>
        <w:tabs>
          <w:tab w:val="left" w:pos="1073"/>
        </w:tabs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>Rivaroxaba</w:t>
      </w:r>
      <w:r w:rsidR="007C4BEC">
        <w:rPr>
          <w:sz w:val="20"/>
          <w:szCs w:val="16"/>
        </w:rPr>
        <w:t>n</w:t>
      </w:r>
    </w:p>
    <w:p w:rsidR="007C4BEC" w:rsidRPr="00D21FCD" w:rsidRDefault="00D21FCD" w:rsidP="007C4BEC">
      <w:pPr>
        <w:tabs>
          <w:tab w:val="left" w:pos="1073"/>
        </w:tabs>
        <w:spacing w:after="0" w:line="240" w:lineRule="auto"/>
        <w:rPr>
          <w:sz w:val="20"/>
          <w:szCs w:val="16"/>
          <w:u w:val="single"/>
        </w:rPr>
      </w:pPr>
      <w:r>
        <w:rPr>
          <w:sz w:val="20"/>
          <w:szCs w:val="16"/>
        </w:rPr>
        <w:t xml:space="preserve">  </w:t>
      </w:r>
      <w:r w:rsidR="007C4BEC" w:rsidRPr="007C4BEC">
        <w:rPr>
          <w:sz w:val="20"/>
          <w:szCs w:val="16"/>
        </w:rPr>
        <w:t>**</w:t>
      </w:r>
      <w:r w:rsidR="007C4BEC" w:rsidRPr="00D21FCD">
        <w:rPr>
          <w:sz w:val="20"/>
          <w:szCs w:val="16"/>
          <w:u w:val="single"/>
        </w:rPr>
        <w:t>specific administration guidelines detailed on back</w:t>
      </w:r>
      <w:r>
        <w:rPr>
          <w:sz w:val="20"/>
          <w:szCs w:val="16"/>
          <w:u w:val="single"/>
        </w:rPr>
        <w:t>**</w:t>
      </w:r>
    </w:p>
    <w:p w:rsidR="007C4BEC" w:rsidRPr="007C4BEC" w:rsidRDefault="007C4BEC" w:rsidP="007C4BEC">
      <w:pPr>
        <w:tabs>
          <w:tab w:val="left" w:pos="1073"/>
        </w:tabs>
        <w:spacing w:after="0" w:line="240" w:lineRule="auto"/>
        <w:rPr>
          <w:sz w:val="20"/>
          <w:szCs w:val="16"/>
        </w:rPr>
      </w:pPr>
    </w:p>
    <w:p w:rsidR="00DB200A" w:rsidRPr="00FB058E" w:rsidRDefault="007C4BEC" w:rsidP="00DB200A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 xml:space="preserve">All surgeons, residents, pharmacy staff, and nurses will receive an email every </w:t>
      </w:r>
      <w:r w:rsidRPr="00FB058E">
        <w:rPr>
          <w:sz w:val="20"/>
          <w:szCs w:val="16"/>
          <w:highlight w:val="yellow"/>
          <w:u w:val="single"/>
        </w:rPr>
        <w:t>Wednesday</w:t>
      </w:r>
      <w:r w:rsidRPr="00FB058E">
        <w:rPr>
          <w:sz w:val="20"/>
          <w:szCs w:val="16"/>
          <w:highlight w:val="yellow"/>
        </w:rPr>
        <w:t xml:space="preserve"> with the randomization assignments for those patients who have agreed to participate in PEPPER. </w:t>
      </w:r>
    </w:p>
    <w:p w:rsidR="00DB200A" w:rsidRDefault="00DB200A" w:rsidP="00D21FCD">
      <w:pPr>
        <w:tabs>
          <w:tab w:val="left" w:pos="1073"/>
        </w:tabs>
        <w:spacing w:after="0" w:line="240" w:lineRule="auto"/>
        <w:jc w:val="center"/>
        <w:rPr>
          <w:b/>
          <w:sz w:val="32"/>
          <w:szCs w:val="16"/>
          <w:u w:val="single"/>
        </w:rPr>
      </w:pPr>
    </w:p>
    <w:p w:rsidR="007C4BEC" w:rsidRPr="00FB058E" w:rsidRDefault="00D21FCD" w:rsidP="00D21FCD">
      <w:pPr>
        <w:tabs>
          <w:tab w:val="left" w:pos="1073"/>
        </w:tabs>
        <w:spacing w:after="0" w:line="240" w:lineRule="auto"/>
        <w:jc w:val="center"/>
        <w:rPr>
          <w:b/>
          <w:sz w:val="32"/>
          <w:szCs w:val="16"/>
          <w:highlight w:val="yellow"/>
          <w:u w:val="single"/>
        </w:rPr>
      </w:pPr>
      <w:r w:rsidRPr="00FB058E">
        <w:rPr>
          <w:b/>
          <w:sz w:val="32"/>
          <w:szCs w:val="16"/>
          <w:highlight w:val="yellow"/>
          <w:u w:val="single"/>
        </w:rPr>
        <w:t>**</w:t>
      </w:r>
      <w:r w:rsidR="007C4BEC" w:rsidRPr="00FB058E">
        <w:rPr>
          <w:b/>
          <w:sz w:val="32"/>
          <w:szCs w:val="16"/>
          <w:highlight w:val="yellow"/>
          <w:u w:val="single"/>
        </w:rPr>
        <w:t>RESIDENTS: USE THE PEPPER ORDER SETS</w:t>
      </w:r>
      <w:r w:rsidRPr="00FB058E">
        <w:rPr>
          <w:b/>
          <w:sz w:val="32"/>
          <w:szCs w:val="16"/>
          <w:highlight w:val="yellow"/>
          <w:u w:val="single"/>
        </w:rPr>
        <w:t>**</w:t>
      </w:r>
    </w:p>
    <w:p w:rsidR="007C4BEC" w:rsidRPr="00FB058E" w:rsidRDefault="007C4BEC" w:rsidP="007C4BEC">
      <w:pPr>
        <w:tabs>
          <w:tab w:val="left" w:pos="1073"/>
        </w:tabs>
        <w:spacing w:after="0" w:line="240" w:lineRule="auto"/>
        <w:rPr>
          <w:sz w:val="20"/>
          <w:szCs w:val="16"/>
          <w:highlight w:val="yellow"/>
        </w:rPr>
      </w:pPr>
    </w:p>
    <w:p w:rsidR="00DB200A" w:rsidRPr="00FB058E" w:rsidRDefault="00DB200A" w:rsidP="00DB200A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>Pre-Op:</w:t>
      </w:r>
      <w:r w:rsidR="00D21FCD" w:rsidRPr="00FB058E">
        <w:rPr>
          <w:sz w:val="20"/>
          <w:szCs w:val="16"/>
          <w:highlight w:val="yellow"/>
        </w:rPr>
        <w:t xml:space="preserve"> </w:t>
      </w:r>
      <w:r w:rsidRPr="00FB058E">
        <w:rPr>
          <w:sz w:val="20"/>
          <w:szCs w:val="16"/>
          <w:highlight w:val="yellow"/>
        </w:rPr>
        <w:t>PEPPER has its own pre-op order set. Search:</w:t>
      </w:r>
    </w:p>
    <w:p w:rsidR="00D21FCD" w:rsidRPr="00FB058E" w:rsidRDefault="00DB200A" w:rsidP="00DB200A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  <w:u w:val="single"/>
        </w:rPr>
      </w:pPr>
      <w:r w:rsidRPr="00FB058E">
        <w:rPr>
          <w:sz w:val="20"/>
          <w:szCs w:val="16"/>
          <w:highlight w:val="yellow"/>
          <w:u w:val="single"/>
        </w:rPr>
        <w:t>“PEPPER TJR Pre-Op Meds”</w:t>
      </w:r>
    </w:p>
    <w:p w:rsidR="00D21FCD" w:rsidRPr="00FB058E" w:rsidRDefault="00D21FCD" w:rsidP="00D21FCD">
      <w:pPr>
        <w:pStyle w:val="ListParagraph"/>
        <w:tabs>
          <w:tab w:val="left" w:pos="1073"/>
        </w:tabs>
        <w:spacing w:after="0" w:line="240" w:lineRule="auto"/>
        <w:ind w:left="180"/>
        <w:rPr>
          <w:sz w:val="20"/>
          <w:szCs w:val="16"/>
          <w:highlight w:val="yellow"/>
        </w:rPr>
      </w:pPr>
    </w:p>
    <w:p w:rsidR="00DB200A" w:rsidRPr="00FB058E" w:rsidRDefault="00DB200A" w:rsidP="00DB200A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 xml:space="preserve">Post- Op: Search: </w:t>
      </w:r>
    </w:p>
    <w:p w:rsidR="00D21FCD" w:rsidRPr="00FB058E" w:rsidRDefault="00DB200A" w:rsidP="00DB200A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>“Total Joint Replacement Post-Op Orders”</w:t>
      </w:r>
    </w:p>
    <w:p w:rsidR="00DB200A" w:rsidRPr="00FB058E" w:rsidRDefault="00DB200A" w:rsidP="00DB200A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lastRenderedPageBreak/>
        <w:t xml:space="preserve">PEPPER meds are located at the bottom of the order set under the header </w:t>
      </w:r>
    </w:p>
    <w:p w:rsidR="00DB200A" w:rsidRPr="00FB058E" w:rsidRDefault="00DB200A" w:rsidP="00DB200A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  <w:u w:val="single"/>
        </w:rPr>
        <w:t>“PEPPER Trial Anticoagulation Orders”</w:t>
      </w:r>
    </w:p>
    <w:p w:rsidR="00DB200A" w:rsidRPr="00FB058E" w:rsidRDefault="00DB200A" w:rsidP="00DB200A">
      <w:pPr>
        <w:pStyle w:val="ListParagraph"/>
        <w:tabs>
          <w:tab w:val="left" w:pos="1073"/>
        </w:tabs>
        <w:spacing w:after="0" w:line="240" w:lineRule="auto"/>
        <w:ind w:left="180"/>
        <w:rPr>
          <w:sz w:val="20"/>
          <w:szCs w:val="16"/>
          <w:highlight w:val="yellow"/>
        </w:rPr>
      </w:pPr>
    </w:p>
    <w:p w:rsidR="00DB200A" w:rsidRPr="00FB058E" w:rsidRDefault="00D21FCD" w:rsidP="00DB200A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>Choose the medication the patient is randomized to</w:t>
      </w:r>
    </w:p>
    <w:p w:rsidR="00DB200A" w:rsidRDefault="00DB200A" w:rsidP="00DB200A">
      <w:pPr>
        <w:pStyle w:val="ListParagraph"/>
        <w:rPr>
          <w:sz w:val="20"/>
          <w:szCs w:val="16"/>
        </w:rPr>
      </w:pPr>
    </w:p>
    <w:p w:rsidR="00DB200A" w:rsidRPr="00DB200A" w:rsidRDefault="00DB200A" w:rsidP="00DB200A">
      <w:pPr>
        <w:pStyle w:val="ListParagraph"/>
        <w:rPr>
          <w:sz w:val="20"/>
          <w:szCs w:val="16"/>
        </w:rPr>
      </w:pPr>
    </w:p>
    <w:p w:rsidR="00FB058E" w:rsidRPr="007C4BEC" w:rsidRDefault="00FB058E" w:rsidP="00FB058E">
      <w:pPr>
        <w:spacing w:after="0" w:line="240" w:lineRule="auto"/>
        <w:contextualSpacing/>
        <w:rPr>
          <w:sz w:val="20"/>
          <w:szCs w:val="17"/>
        </w:rPr>
      </w:pPr>
      <w:r w:rsidRPr="007C4BEC">
        <w:rPr>
          <w:sz w:val="20"/>
          <w:szCs w:val="17"/>
        </w:rPr>
        <w:t xml:space="preserve">Principle Investigator: </w:t>
      </w:r>
      <w:r>
        <w:rPr>
          <w:sz w:val="20"/>
          <w:szCs w:val="17"/>
        </w:rPr>
        <w:tab/>
      </w:r>
      <w:r w:rsidRPr="00FB058E">
        <w:rPr>
          <w:sz w:val="20"/>
          <w:szCs w:val="17"/>
          <w:highlight w:val="yellow"/>
        </w:rPr>
        <w:t>NAME (Extension)</w:t>
      </w:r>
    </w:p>
    <w:p w:rsidR="00FB058E" w:rsidRPr="007C4BEC" w:rsidRDefault="00FB058E" w:rsidP="00FB058E">
      <w:pPr>
        <w:spacing w:after="0" w:line="240" w:lineRule="auto"/>
        <w:contextualSpacing/>
        <w:rPr>
          <w:sz w:val="20"/>
          <w:szCs w:val="17"/>
        </w:rPr>
      </w:pPr>
      <w:r w:rsidRPr="007C4BEC">
        <w:rPr>
          <w:sz w:val="20"/>
          <w:szCs w:val="17"/>
        </w:rPr>
        <w:t>Study Coordi</w:t>
      </w:r>
      <w:r>
        <w:rPr>
          <w:sz w:val="20"/>
          <w:szCs w:val="17"/>
        </w:rPr>
        <w:t>nators:</w:t>
      </w:r>
      <w:r>
        <w:rPr>
          <w:sz w:val="20"/>
          <w:szCs w:val="17"/>
        </w:rPr>
        <w:tab/>
      </w:r>
      <w:r w:rsidRPr="00FB058E">
        <w:rPr>
          <w:sz w:val="20"/>
          <w:szCs w:val="17"/>
          <w:highlight w:val="yellow"/>
        </w:rPr>
        <w:t>NAME (Extension)</w:t>
      </w:r>
    </w:p>
    <w:p w:rsidR="00FB058E" w:rsidRPr="007C4BEC" w:rsidRDefault="00FB058E" w:rsidP="00FB058E">
      <w:pPr>
        <w:spacing w:after="0" w:line="240" w:lineRule="auto"/>
        <w:ind w:left="1440" w:firstLine="720"/>
        <w:contextualSpacing/>
        <w:rPr>
          <w:sz w:val="20"/>
          <w:szCs w:val="17"/>
        </w:rPr>
      </w:pPr>
      <w:r w:rsidRPr="00FB058E">
        <w:rPr>
          <w:sz w:val="20"/>
          <w:szCs w:val="17"/>
          <w:highlight w:val="yellow"/>
        </w:rPr>
        <w:t>NAME (Extension)</w:t>
      </w:r>
    </w:p>
    <w:p w:rsidR="00FB058E" w:rsidRPr="007C4BEC" w:rsidRDefault="00FB058E" w:rsidP="00FB058E">
      <w:pPr>
        <w:spacing w:after="0" w:line="240" w:lineRule="auto"/>
        <w:contextualSpacing/>
        <w:rPr>
          <w:sz w:val="20"/>
          <w:szCs w:val="17"/>
        </w:rPr>
      </w:pPr>
      <w:r w:rsidRPr="007C4BEC">
        <w:rPr>
          <w:sz w:val="20"/>
          <w:szCs w:val="17"/>
        </w:rPr>
        <w:t xml:space="preserve">Nurse: </w:t>
      </w:r>
      <w:r>
        <w:rPr>
          <w:sz w:val="20"/>
          <w:szCs w:val="17"/>
        </w:rPr>
        <w:tab/>
      </w:r>
      <w:r>
        <w:rPr>
          <w:sz w:val="20"/>
          <w:szCs w:val="17"/>
        </w:rPr>
        <w:tab/>
      </w:r>
      <w:r>
        <w:rPr>
          <w:sz w:val="20"/>
          <w:szCs w:val="17"/>
        </w:rPr>
        <w:tab/>
      </w:r>
      <w:r w:rsidRPr="00FB058E">
        <w:rPr>
          <w:sz w:val="20"/>
          <w:szCs w:val="17"/>
          <w:highlight w:val="yellow"/>
        </w:rPr>
        <w:t>NAME (Extension)</w:t>
      </w:r>
    </w:p>
    <w:p w:rsidR="00FB058E" w:rsidRPr="00BA1FE6" w:rsidRDefault="00FB058E" w:rsidP="00FB058E">
      <w:pPr>
        <w:spacing w:after="0" w:line="240" w:lineRule="auto"/>
        <w:contextualSpacing/>
        <w:rPr>
          <w:sz w:val="17"/>
          <w:szCs w:val="17"/>
        </w:rPr>
      </w:pPr>
    </w:p>
    <w:p w:rsidR="00FB058E" w:rsidRDefault="00FB058E" w:rsidP="00FB058E">
      <w:pPr>
        <w:tabs>
          <w:tab w:val="left" w:pos="1073"/>
        </w:tabs>
        <w:spacing w:after="0" w:line="240" w:lineRule="auto"/>
        <w:contextualSpacing/>
        <w:rPr>
          <w:b/>
          <w:sz w:val="20"/>
          <w:szCs w:val="16"/>
          <w:u w:val="single"/>
        </w:rPr>
      </w:pPr>
    </w:p>
    <w:p w:rsidR="00FB058E" w:rsidRDefault="00FB058E" w:rsidP="00FB058E">
      <w:pPr>
        <w:tabs>
          <w:tab w:val="left" w:pos="1073"/>
        </w:tabs>
        <w:spacing w:after="0" w:line="240" w:lineRule="auto"/>
        <w:contextualSpacing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t xml:space="preserve">Study </w:t>
      </w:r>
      <w:r>
        <w:rPr>
          <w:b/>
          <w:sz w:val="20"/>
          <w:szCs w:val="16"/>
          <w:u w:val="single"/>
        </w:rPr>
        <w:t>Purpose:</w:t>
      </w:r>
    </w:p>
    <w:p w:rsidR="00FB058E" w:rsidRDefault="00FB058E" w:rsidP="00FB058E">
      <w:pPr>
        <w:pStyle w:val="ListParagraph"/>
        <w:numPr>
          <w:ilvl w:val="0"/>
          <w:numId w:val="11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</w:rPr>
      </w:pPr>
      <w:r w:rsidRPr="007507F6">
        <w:rPr>
          <w:sz w:val="20"/>
          <w:szCs w:val="16"/>
        </w:rPr>
        <w:t>Combine information about effectiveness in preventing blood clots in the lungs and legs</w:t>
      </w:r>
      <w:r>
        <w:rPr>
          <w:sz w:val="20"/>
          <w:szCs w:val="16"/>
        </w:rPr>
        <w:t xml:space="preserve"> with the opinions of patients about the safety of the most commonly employed blood thinners.</w:t>
      </w:r>
    </w:p>
    <w:p w:rsidR="00FB058E" w:rsidRDefault="00FB058E" w:rsidP="00FB058E">
      <w:pPr>
        <w:pStyle w:val="ListParagraph"/>
        <w:numPr>
          <w:ilvl w:val="0"/>
          <w:numId w:val="11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</w:rPr>
      </w:pPr>
      <w:r>
        <w:rPr>
          <w:sz w:val="20"/>
          <w:szCs w:val="16"/>
        </w:rPr>
        <w:t>Eligible patients are randomized to 1 of 3 blood thinners which they take for 30 days:</w:t>
      </w:r>
    </w:p>
    <w:p w:rsidR="00FB058E" w:rsidRDefault="00FB058E" w:rsidP="00FB058E">
      <w:pPr>
        <w:pStyle w:val="ListParagraph"/>
        <w:numPr>
          <w:ilvl w:val="1"/>
          <w:numId w:val="11"/>
        </w:numPr>
        <w:tabs>
          <w:tab w:val="left" w:pos="1073"/>
        </w:tabs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>Aspirin</w:t>
      </w:r>
    </w:p>
    <w:p w:rsidR="00FB058E" w:rsidRDefault="00FB058E" w:rsidP="00FB058E">
      <w:pPr>
        <w:pStyle w:val="ListParagraph"/>
        <w:numPr>
          <w:ilvl w:val="1"/>
          <w:numId w:val="11"/>
        </w:numPr>
        <w:tabs>
          <w:tab w:val="left" w:pos="1073"/>
        </w:tabs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>Warfarin</w:t>
      </w:r>
    </w:p>
    <w:p w:rsidR="00FB058E" w:rsidRDefault="00FB058E" w:rsidP="00FB058E">
      <w:pPr>
        <w:pStyle w:val="ListParagraph"/>
        <w:numPr>
          <w:ilvl w:val="1"/>
          <w:numId w:val="11"/>
        </w:numPr>
        <w:tabs>
          <w:tab w:val="left" w:pos="1073"/>
        </w:tabs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>Rivaroxaban</w:t>
      </w:r>
    </w:p>
    <w:p w:rsidR="00FB058E" w:rsidRPr="00D21FCD" w:rsidRDefault="00FB058E" w:rsidP="00FB058E">
      <w:pPr>
        <w:tabs>
          <w:tab w:val="left" w:pos="1073"/>
        </w:tabs>
        <w:spacing w:after="0" w:line="240" w:lineRule="auto"/>
        <w:rPr>
          <w:sz w:val="20"/>
          <w:szCs w:val="16"/>
          <w:u w:val="single"/>
        </w:rPr>
      </w:pPr>
      <w:r>
        <w:rPr>
          <w:sz w:val="20"/>
          <w:szCs w:val="16"/>
        </w:rPr>
        <w:t xml:space="preserve">  </w:t>
      </w:r>
      <w:r w:rsidRPr="007C4BEC">
        <w:rPr>
          <w:sz w:val="20"/>
          <w:szCs w:val="16"/>
        </w:rPr>
        <w:t>**</w:t>
      </w:r>
      <w:r w:rsidRPr="00D21FCD">
        <w:rPr>
          <w:sz w:val="20"/>
          <w:szCs w:val="16"/>
          <w:u w:val="single"/>
        </w:rPr>
        <w:t>specific administration guidelines detailed on back</w:t>
      </w:r>
      <w:r>
        <w:rPr>
          <w:sz w:val="20"/>
          <w:szCs w:val="16"/>
          <w:u w:val="single"/>
        </w:rPr>
        <w:t>**</w:t>
      </w:r>
    </w:p>
    <w:p w:rsidR="00FB058E" w:rsidRPr="007C4BEC" w:rsidRDefault="00FB058E" w:rsidP="00FB058E">
      <w:pPr>
        <w:tabs>
          <w:tab w:val="left" w:pos="1073"/>
        </w:tabs>
        <w:spacing w:after="0" w:line="240" w:lineRule="auto"/>
        <w:rPr>
          <w:sz w:val="20"/>
          <w:szCs w:val="16"/>
        </w:rPr>
      </w:pPr>
    </w:p>
    <w:p w:rsidR="00FB058E" w:rsidRPr="00FB058E" w:rsidRDefault="00FB058E" w:rsidP="00FB058E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 xml:space="preserve">All surgeons, residents, pharmacy staff, and nurses will receive an email every </w:t>
      </w:r>
      <w:r w:rsidRPr="00FB058E">
        <w:rPr>
          <w:sz w:val="20"/>
          <w:szCs w:val="16"/>
          <w:highlight w:val="yellow"/>
          <w:u w:val="single"/>
        </w:rPr>
        <w:t>Wednesday</w:t>
      </w:r>
      <w:r w:rsidRPr="00FB058E">
        <w:rPr>
          <w:sz w:val="20"/>
          <w:szCs w:val="16"/>
          <w:highlight w:val="yellow"/>
        </w:rPr>
        <w:t xml:space="preserve"> with the randomization assignments for those patients who have agreed to participate in PEPPER. </w:t>
      </w:r>
    </w:p>
    <w:p w:rsidR="00FB058E" w:rsidRDefault="00FB058E" w:rsidP="00FB058E">
      <w:pPr>
        <w:tabs>
          <w:tab w:val="left" w:pos="1073"/>
        </w:tabs>
        <w:spacing w:after="0" w:line="240" w:lineRule="auto"/>
        <w:jc w:val="center"/>
        <w:rPr>
          <w:b/>
          <w:sz w:val="32"/>
          <w:szCs w:val="16"/>
          <w:u w:val="single"/>
        </w:rPr>
      </w:pP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b/>
          <w:sz w:val="32"/>
          <w:szCs w:val="16"/>
          <w:highlight w:val="yellow"/>
          <w:u w:val="single"/>
        </w:rPr>
      </w:pPr>
      <w:r w:rsidRPr="00FB058E">
        <w:rPr>
          <w:b/>
          <w:sz w:val="32"/>
          <w:szCs w:val="16"/>
          <w:highlight w:val="yellow"/>
          <w:u w:val="single"/>
        </w:rPr>
        <w:lastRenderedPageBreak/>
        <w:t>**RESIDENTS: USE THE PEPPER ORDER SETS**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rPr>
          <w:sz w:val="20"/>
          <w:szCs w:val="16"/>
          <w:highlight w:val="yellow"/>
        </w:rPr>
      </w:pPr>
    </w:p>
    <w:p w:rsidR="00FB058E" w:rsidRPr="00FB058E" w:rsidRDefault="00FB058E" w:rsidP="00FB058E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>Pre-Op: PEPPER has its own pre-op order set. Search: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  <w:u w:val="single"/>
        </w:rPr>
      </w:pPr>
      <w:r w:rsidRPr="00FB058E">
        <w:rPr>
          <w:sz w:val="20"/>
          <w:szCs w:val="16"/>
          <w:highlight w:val="yellow"/>
          <w:u w:val="single"/>
        </w:rPr>
        <w:t>“PEPPER TJR Pre-Op Meds”</w:t>
      </w:r>
    </w:p>
    <w:p w:rsidR="00FB058E" w:rsidRPr="00FB058E" w:rsidRDefault="00FB058E" w:rsidP="00FB058E">
      <w:pPr>
        <w:pStyle w:val="ListParagraph"/>
        <w:tabs>
          <w:tab w:val="left" w:pos="1073"/>
        </w:tabs>
        <w:spacing w:after="0" w:line="240" w:lineRule="auto"/>
        <w:ind w:left="180"/>
        <w:rPr>
          <w:sz w:val="20"/>
          <w:szCs w:val="16"/>
          <w:highlight w:val="yellow"/>
        </w:rPr>
      </w:pPr>
    </w:p>
    <w:p w:rsidR="00FB058E" w:rsidRPr="00FB058E" w:rsidRDefault="00FB058E" w:rsidP="00FB058E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 xml:space="preserve">Post- Op: Search: 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>“Total Joint Replacement Post-Op Orders”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 xml:space="preserve">PEPPER meds are located at the bottom of the order set under the header 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  <w:u w:val="single"/>
        </w:rPr>
        <w:t>“PEPPER Trial Anticoagulation Orders”</w:t>
      </w:r>
    </w:p>
    <w:p w:rsidR="00FB058E" w:rsidRPr="00FB058E" w:rsidRDefault="00FB058E" w:rsidP="00FB058E">
      <w:pPr>
        <w:pStyle w:val="ListParagraph"/>
        <w:tabs>
          <w:tab w:val="left" w:pos="1073"/>
        </w:tabs>
        <w:spacing w:after="0" w:line="240" w:lineRule="auto"/>
        <w:ind w:left="180"/>
        <w:rPr>
          <w:sz w:val="20"/>
          <w:szCs w:val="16"/>
          <w:highlight w:val="yellow"/>
        </w:rPr>
      </w:pPr>
    </w:p>
    <w:p w:rsidR="00FB058E" w:rsidRPr="00FB058E" w:rsidRDefault="00FB058E" w:rsidP="00FB058E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>Choose the medication the patient is randomized to</w:t>
      </w:r>
    </w:p>
    <w:p w:rsidR="00FB058E" w:rsidRDefault="00FB058E" w:rsidP="00FB058E">
      <w:pPr>
        <w:pStyle w:val="ListParagraph"/>
        <w:rPr>
          <w:sz w:val="20"/>
          <w:szCs w:val="16"/>
        </w:rPr>
      </w:pPr>
    </w:p>
    <w:p w:rsidR="00FB058E" w:rsidRPr="00DB200A" w:rsidRDefault="00FB058E" w:rsidP="00FB058E">
      <w:pPr>
        <w:pStyle w:val="ListParagraph"/>
        <w:rPr>
          <w:sz w:val="20"/>
          <w:szCs w:val="16"/>
        </w:rPr>
      </w:pPr>
    </w:p>
    <w:p w:rsidR="00FB058E" w:rsidRPr="007C4BEC" w:rsidRDefault="00FB058E" w:rsidP="00FB058E">
      <w:pPr>
        <w:spacing w:after="0" w:line="240" w:lineRule="auto"/>
        <w:contextualSpacing/>
        <w:rPr>
          <w:sz w:val="20"/>
          <w:szCs w:val="17"/>
        </w:rPr>
      </w:pPr>
      <w:r w:rsidRPr="007C4BEC">
        <w:rPr>
          <w:sz w:val="20"/>
          <w:szCs w:val="17"/>
        </w:rPr>
        <w:t xml:space="preserve">Principle Investigator: </w:t>
      </w:r>
      <w:r>
        <w:rPr>
          <w:sz w:val="20"/>
          <w:szCs w:val="17"/>
        </w:rPr>
        <w:tab/>
      </w:r>
      <w:r w:rsidRPr="00FB058E">
        <w:rPr>
          <w:sz w:val="20"/>
          <w:szCs w:val="17"/>
          <w:highlight w:val="yellow"/>
        </w:rPr>
        <w:t>NAME (Extension)</w:t>
      </w:r>
    </w:p>
    <w:p w:rsidR="00FB058E" w:rsidRPr="007C4BEC" w:rsidRDefault="00FB058E" w:rsidP="00FB058E">
      <w:pPr>
        <w:spacing w:after="0" w:line="240" w:lineRule="auto"/>
        <w:contextualSpacing/>
        <w:rPr>
          <w:sz w:val="20"/>
          <w:szCs w:val="17"/>
        </w:rPr>
      </w:pPr>
      <w:r w:rsidRPr="007C4BEC">
        <w:rPr>
          <w:sz w:val="20"/>
          <w:szCs w:val="17"/>
        </w:rPr>
        <w:t>Study Coordi</w:t>
      </w:r>
      <w:r>
        <w:rPr>
          <w:sz w:val="20"/>
          <w:szCs w:val="17"/>
        </w:rPr>
        <w:t>nators:</w:t>
      </w:r>
      <w:r>
        <w:rPr>
          <w:sz w:val="20"/>
          <w:szCs w:val="17"/>
        </w:rPr>
        <w:tab/>
      </w:r>
      <w:r w:rsidRPr="00FB058E">
        <w:rPr>
          <w:sz w:val="20"/>
          <w:szCs w:val="17"/>
          <w:highlight w:val="yellow"/>
        </w:rPr>
        <w:t>NAME (Extension)</w:t>
      </w:r>
    </w:p>
    <w:p w:rsidR="00FB058E" w:rsidRPr="007C4BEC" w:rsidRDefault="00FB058E" w:rsidP="00FB058E">
      <w:pPr>
        <w:spacing w:after="0" w:line="240" w:lineRule="auto"/>
        <w:ind w:left="1440" w:firstLine="720"/>
        <w:contextualSpacing/>
        <w:rPr>
          <w:sz w:val="20"/>
          <w:szCs w:val="17"/>
        </w:rPr>
      </w:pPr>
      <w:r w:rsidRPr="00FB058E">
        <w:rPr>
          <w:sz w:val="20"/>
          <w:szCs w:val="17"/>
          <w:highlight w:val="yellow"/>
        </w:rPr>
        <w:t>NAME (Extension)</w:t>
      </w:r>
    </w:p>
    <w:p w:rsidR="00FB058E" w:rsidRPr="007C4BEC" w:rsidRDefault="00FB058E" w:rsidP="00FB058E">
      <w:pPr>
        <w:spacing w:after="0" w:line="240" w:lineRule="auto"/>
        <w:contextualSpacing/>
        <w:rPr>
          <w:sz w:val="20"/>
          <w:szCs w:val="17"/>
        </w:rPr>
      </w:pPr>
      <w:r w:rsidRPr="007C4BEC">
        <w:rPr>
          <w:sz w:val="20"/>
          <w:szCs w:val="17"/>
        </w:rPr>
        <w:t xml:space="preserve">Nurse: </w:t>
      </w:r>
      <w:r>
        <w:rPr>
          <w:sz w:val="20"/>
          <w:szCs w:val="17"/>
        </w:rPr>
        <w:tab/>
      </w:r>
      <w:r>
        <w:rPr>
          <w:sz w:val="20"/>
          <w:szCs w:val="17"/>
        </w:rPr>
        <w:tab/>
      </w:r>
      <w:r>
        <w:rPr>
          <w:sz w:val="20"/>
          <w:szCs w:val="17"/>
        </w:rPr>
        <w:tab/>
      </w:r>
      <w:r w:rsidRPr="00FB058E">
        <w:rPr>
          <w:sz w:val="20"/>
          <w:szCs w:val="17"/>
          <w:highlight w:val="yellow"/>
        </w:rPr>
        <w:t>NAME (Extension)</w:t>
      </w:r>
    </w:p>
    <w:p w:rsidR="00FB058E" w:rsidRPr="00BA1FE6" w:rsidRDefault="00FB058E" w:rsidP="00FB058E">
      <w:pPr>
        <w:spacing w:after="0" w:line="240" w:lineRule="auto"/>
        <w:contextualSpacing/>
        <w:rPr>
          <w:sz w:val="17"/>
          <w:szCs w:val="17"/>
        </w:rPr>
      </w:pPr>
    </w:p>
    <w:p w:rsidR="00FB058E" w:rsidRDefault="00FB058E" w:rsidP="00FB058E">
      <w:pPr>
        <w:tabs>
          <w:tab w:val="left" w:pos="1073"/>
        </w:tabs>
        <w:spacing w:after="0" w:line="240" w:lineRule="auto"/>
        <w:contextualSpacing/>
        <w:rPr>
          <w:b/>
          <w:sz w:val="20"/>
          <w:szCs w:val="16"/>
          <w:u w:val="single"/>
        </w:rPr>
      </w:pPr>
    </w:p>
    <w:p w:rsidR="00FB058E" w:rsidRDefault="00FB058E" w:rsidP="00FB058E">
      <w:pPr>
        <w:tabs>
          <w:tab w:val="left" w:pos="1073"/>
        </w:tabs>
        <w:spacing w:after="0" w:line="240" w:lineRule="auto"/>
        <w:contextualSpacing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t xml:space="preserve">Study </w:t>
      </w:r>
      <w:r>
        <w:rPr>
          <w:b/>
          <w:sz w:val="20"/>
          <w:szCs w:val="16"/>
          <w:u w:val="single"/>
        </w:rPr>
        <w:t>Purpose:</w:t>
      </w:r>
    </w:p>
    <w:p w:rsidR="00FB058E" w:rsidRDefault="00FB058E" w:rsidP="00FB058E">
      <w:pPr>
        <w:pStyle w:val="ListParagraph"/>
        <w:numPr>
          <w:ilvl w:val="0"/>
          <w:numId w:val="11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</w:rPr>
      </w:pPr>
      <w:r w:rsidRPr="007507F6">
        <w:rPr>
          <w:sz w:val="20"/>
          <w:szCs w:val="16"/>
        </w:rPr>
        <w:t>Combine information about effectiveness in preventing blood clots in the lungs and legs</w:t>
      </w:r>
      <w:r>
        <w:rPr>
          <w:sz w:val="20"/>
          <w:szCs w:val="16"/>
        </w:rPr>
        <w:t xml:space="preserve"> with the opinions of patients about the safety of the most commonly employed blood thinners.</w:t>
      </w:r>
    </w:p>
    <w:p w:rsidR="00FB058E" w:rsidRDefault="00FB058E" w:rsidP="00FB058E">
      <w:pPr>
        <w:pStyle w:val="ListParagraph"/>
        <w:numPr>
          <w:ilvl w:val="0"/>
          <w:numId w:val="11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</w:rPr>
      </w:pPr>
      <w:r>
        <w:rPr>
          <w:sz w:val="20"/>
          <w:szCs w:val="16"/>
        </w:rPr>
        <w:t>Eligible patients are randomized to 1 of 3 blood thinners which they take for 30 days:</w:t>
      </w:r>
    </w:p>
    <w:p w:rsidR="00FB058E" w:rsidRDefault="00FB058E" w:rsidP="00FB058E">
      <w:pPr>
        <w:pStyle w:val="ListParagraph"/>
        <w:numPr>
          <w:ilvl w:val="1"/>
          <w:numId w:val="11"/>
        </w:numPr>
        <w:tabs>
          <w:tab w:val="left" w:pos="1073"/>
        </w:tabs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>Aspirin</w:t>
      </w:r>
    </w:p>
    <w:p w:rsidR="00FB058E" w:rsidRDefault="00FB058E" w:rsidP="00FB058E">
      <w:pPr>
        <w:pStyle w:val="ListParagraph"/>
        <w:numPr>
          <w:ilvl w:val="1"/>
          <w:numId w:val="11"/>
        </w:numPr>
        <w:tabs>
          <w:tab w:val="left" w:pos="1073"/>
        </w:tabs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>Warfarin</w:t>
      </w:r>
    </w:p>
    <w:p w:rsidR="00FB058E" w:rsidRDefault="00FB058E" w:rsidP="00FB058E">
      <w:pPr>
        <w:pStyle w:val="ListParagraph"/>
        <w:numPr>
          <w:ilvl w:val="1"/>
          <w:numId w:val="11"/>
        </w:numPr>
        <w:tabs>
          <w:tab w:val="left" w:pos="1073"/>
        </w:tabs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>Rivaroxaban</w:t>
      </w:r>
    </w:p>
    <w:p w:rsidR="00FB058E" w:rsidRPr="00D21FCD" w:rsidRDefault="00FB058E" w:rsidP="00FB058E">
      <w:pPr>
        <w:tabs>
          <w:tab w:val="left" w:pos="1073"/>
        </w:tabs>
        <w:spacing w:after="0" w:line="240" w:lineRule="auto"/>
        <w:rPr>
          <w:sz w:val="20"/>
          <w:szCs w:val="16"/>
          <w:u w:val="single"/>
        </w:rPr>
      </w:pPr>
      <w:r>
        <w:rPr>
          <w:sz w:val="20"/>
          <w:szCs w:val="16"/>
        </w:rPr>
        <w:lastRenderedPageBreak/>
        <w:t xml:space="preserve">  </w:t>
      </w:r>
      <w:r w:rsidRPr="007C4BEC">
        <w:rPr>
          <w:sz w:val="20"/>
          <w:szCs w:val="16"/>
        </w:rPr>
        <w:t>**</w:t>
      </w:r>
      <w:r w:rsidRPr="00D21FCD">
        <w:rPr>
          <w:sz w:val="20"/>
          <w:szCs w:val="16"/>
          <w:u w:val="single"/>
        </w:rPr>
        <w:t>specific administration guidelines detailed on back</w:t>
      </w:r>
      <w:r>
        <w:rPr>
          <w:sz w:val="20"/>
          <w:szCs w:val="16"/>
          <w:u w:val="single"/>
        </w:rPr>
        <w:t>**</w:t>
      </w:r>
    </w:p>
    <w:p w:rsidR="00FB058E" w:rsidRPr="007C4BEC" w:rsidRDefault="00FB058E" w:rsidP="00FB058E">
      <w:pPr>
        <w:tabs>
          <w:tab w:val="left" w:pos="1073"/>
        </w:tabs>
        <w:spacing w:after="0" w:line="240" w:lineRule="auto"/>
        <w:rPr>
          <w:sz w:val="20"/>
          <w:szCs w:val="16"/>
        </w:rPr>
      </w:pPr>
    </w:p>
    <w:p w:rsidR="00FB058E" w:rsidRPr="00FB058E" w:rsidRDefault="00FB058E" w:rsidP="00FB058E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 xml:space="preserve">All surgeons, residents, pharmacy staff, and nurses will receive an email every </w:t>
      </w:r>
      <w:r w:rsidRPr="00FB058E">
        <w:rPr>
          <w:sz w:val="20"/>
          <w:szCs w:val="16"/>
          <w:highlight w:val="yellow"/>
          <w:u w:val="single"/>
        </w:rPr>
        <w:t>Wednesday</w:t>
      </w:r>
      <w:r w:rsidRPr="00FB058E">
        <w:rPr>
          <w:sz w:val="20"/>
          <w:szCs w:val="16"/>
          <w:highlight w:val="yellow"/>
        </w:rPr>
        <w:t xml:space="preserve"> with the randomization assignments for those patients who have agreed to participate in PEPPER. </w:t>
      </w:r>
    </w:p>
    <w:p w:rsidR="00FB058E" w:rsidRDefault="00FB058E" w:rsidP="00FB058E">
      <w:pPr>
        <w:tabs>
          <w:tab w:val="left" w:pos="1073"/>
        </w:tabs>
        <w:spacing w:after="0" w:line="240" w:lineRule="auto"/>
        <w:jc w:val="center"/>
        <w:rPr>
          <w:b/>
          <w:sz w:val="32"/>
          <w:szCs w:val="16"/>
          <w:u w:val="single"/>
        </w:rPr>
      </w:pP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b/>
          <w:sz w:val="32"/>
          <w:szCs w:val="16"/>
          <w:highlight w:val="yellow"/>
          <w:u w:val="single"/>
        </w:rPr>
      </w:pPr>
      <w:r w:rsidRPr="00FB058E">
        <w:rPr>
          <w:b/>
          <w:sz w:val="32"/>
          <w:szCs w:val="16"/>
          <w:highlight w:val="yellow"/>
          <w:u w:val="single"/>
        </w:rPr>
        <w:t>**RESIDENTS: USE THE PEPPER ORDER SETS**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rPr>
          <w:sz w:val="20"/>
          <w:szCs w:val="16"/>
          <w:highlight w:val="yellow"/>
        </w:rPr>
      </w:pPr>
    </w:p>
    <w:p w:rsidR="00FB058E" w:rsidRPr="00FB058E" w:rsidRDefault="00FB058E" w:rsidP="00FB058E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>Pre-Op: PEPPER has its own pre-op order set. Search: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  <w:u w:val="single"/>
        </w:rPr>
      </w:pPr>
      <w:r w:rsidRPr="00FB058E">
        <w:rPr>
          <w:sz w:val="20"/>
          <w:szCs w:val="16"/>
          <w:highlight w:val="yellow"/>
          <w:u w:val="single"/>
        </w:rPr>
        <w:t>“PEPPER TJR Pre-Op Meds”</w:t>
      </w:r>
    </w:p>
    <w:p w:rsidR="00FB058E" w:rsidRPr="00FB058E" w:rsidRDefault="00FB058E" w:rsidP="00FB058E">
      <w:pPr>
        <w:pStyle w:val="ListParagraph"/>
        <w:tabs>
          <w:tab w:val="left" w:pos="1073"/>
        </w:tabs>
        <w:spacing w:after="0" w:line="240" w:lineRule="auto"/>
        <w:ind w:left="180"/>
        <w:rPr>
          <w:sz w:val="20"/>
          <w:szCs w:val="16"/>
          <w:highlight w:val="yellow"/>
        </w:rPr>
      </w:pPr>
    </w:p>
    <w:p w:rsidR="00FB058E" w:rsidRPr="00FB058E" w:rsidRDefault="00FB058E" w:rsidP="00FB058E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 xml:space="preserve">Post- Op: Search: 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>“Total Joint Replacement Post-Op Orders”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 xml:space="preserve">PEPPER meds are located at the bottom of the order set under the header </w:t>
      </w:r>
    </w:p>
    <w:p w:rsidR="00FB058E" w:rsidRPr="00FB058E" w:rsidRDefault="00FB058E" w:rsidP="00FB058E">
      <w:pPr>
        <w:tabs>
          <w:tab w:val="left" w:pos="1073"/>
        </w:tabs>
        <w:spacing w:after="0" w:line="240" w:lineRule="auto"/>
        <w:jc w:val="center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  <w:u w:val="single"/>
        </w:rPr>
        <w:t>“PEPPER Trial Anticoagulation Orders”</w:t>
      </w:r>
    </w:p>
    <w:p w:rsidR="00FB058E" w:rsidRPr="00FB058E" w:rsidRDefault="00FB058E" w:rsidP="00FB058E">
      <w:pPr>
        <w:pStyle w:val="ListParagraph"/>
        <w:tabs>
          <w:tab w:val="left" w:pos="1073"/>
        </w:tabs>
        <w:spacing w:after="0" w:line="240" w:lineRule="auto"/>
        <w:ind w:left="180"/>
        <w:rPr>
          <w:sz w:val="20"/>
          <w:szCs w:val="16"/>
          <w:highlight w:val="yellow"/>
        </w:rPr>
      </w:pPr>
    </w:p>
    <w:p w:rsidR="00FB058E" w:rsidRPr="00FB058E" w:rsidRDefault="00FB058E" w:rsidP="00FB058E">
      <w:pPr>
        <w:pStyle w:val="ListParagraph"/>
        <w:numPr>
          <w:ilvl w:val="0"/>
          <w:numId w:val="12"/>
        </w:numPr>
        <w:tabs>
          <w:tab w:val="left" w:pos="1073"/>
        </w:tabs>
        <w:spacing w:after="0" w:line="240" w:lineRule="auto"/>
        <w:ind w:left="180" w:hanging="180"/>
        <w:rPr>
          <w:sz w:val="20"/>
          <w:szCs w:val="16"/>
          <w:highlight w:val="yellow"/>
        </w:rPr>
      </w:pPr>
      <w:r w:rsidRPr="00FB058E">
        <w:rPr>
          <w:sz w:val="20"/>
          <w:szCs w:val="16"/>
          <w:highlight w:val="yellow"/>
        </w:rPr>
        <w:t>Choose the medication the patient is randomized to</w:t>
      </w:r>
    </w:p>
    <w:p w:rsidR="00FB058E" w:rsidRDefault="00FB058E" w:rsidP="00FB058E">
      <w:pPr>
        <w:pStyle w:val="ListParagraph"/>
        <w:rPr>
          <w:sz w:val="20"/>
          <w:szCs w:val="16"/>
        </w:rPr>
      </w:pPr>
    </w:p>
    <w:p w:rsidR="00FB058E" w:rsidRPr="00DB200A" w:rsidRDefault="00FB058E" w:rsidP="00FB058E">
      <w:pPr>
        <w:pStyle w:val="ListParagraph"/>
        <w:rPr>
          <w:sz w:val="20"/>
          <w:szCs w:val="16"/>
        </w:rPr>
      </w:pPr>
    </w:p>
    <w:p w:rsidR="00DB200A" w:rsidRDefault="00DB200A" w:rsidP="00DB200A">
      <w:pPr>
        <w:pStyle w:val="ListParagraph"/>
        <w:tabs>
          <w:tab w:val="left" w:pos="1073"/>
        </w:tabs>
        <w:spacing w:after="0" w:line="240" w:lineRule="auto"/>
        <w:ind w:left="180"/>
        <w:rPr>
          <w:sz w:val="20"/>
          <w:szCs w:val="16"/>
        </w:rPr>
      </w:pPr>
    </w:p>
    <w:p w:rsidR="00DB200A" w:rsidRPr="00DB200A" w:rsidRDefault="00DB200A" w:rsidP="00DB200A">
      <w:pPr>
        <w:pStyle w:val="ListParagraph"/>
        <w:tabs>
          <w:tab w:val="left" w:pos="1073"/>
        </w:tabs>
        <w:spacing w:after="0" w:line="240" w:lineRule="auto"/>
        <w:ind w:left="180"/>
        <w:rPr>
          <w:sz w:val="20"/>
          <w:szCs w:val="16"/>
        </w:rPr>
      </w:pPr>
    </w:p>
    <w:p w:rsidR="007C4BEC" w:rsidRPr="007C4BEC" w:rsidRDefault="007C4BEC" w:rsidP="007C4BEC">
      <w:pPr>
        <w:tabs>
          <w:tab w:val="left" w:pos="1073"/>
        </w:tabs>
        <w:spacing w:after="0" w:line="240" w:lineRule="auto"/>
        <w:rPr>
          <w:sz w:val="20"/>
          <w:szCs w:val="16"/>
        </w:rPr>
      </w:pPr>
    </w:p>
    <w:p w:rsidR="00575856" w:rsidRPr="00BA1FE6" w:rsidRDefault="00575856" w:rsidP="00BA1FE6">
      <w:pPr>
        <w:pStyle w:val="ListParagraph"/>
        <w:numPr>
          <w:ilvl w:val="0"/>
          <w:numId w:val="7"/>
        </w:numPr>
        <w:spacing w:after="0" w:line="240" w:lineRule="auto"/>
        <w:ind w:left="36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t>ASPIRIN</w:t>
      </w:r>
    </w:p>
    <w:p w:rsidR="00575856" w:rsidRPr="00BA1FE6" w:rsidRDefault="00575856" w:rsidP="00BA1FE6">
      <w:pPr>
        <w:pStyle w:val="ListParagraph"/>
        <w:numPr>
          <w:ilvl w:val="1"/>
          <w:numId w:val="7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Pre-Op:</w:t>
      </w:r>
      <w:r w:rsidRPr="00BA1FE6">
        <w:rPr>
          <w:sz w:val="20"/>
          <w:szCs w:val="16"/>
        </w:rPr>
        <w:t xml:space="preserve"> Enteric Coated Aspirin Two 81 mg tablets (162mg) PO with a sip of water</w:t>
      </w:r>
    </w:p>
    <w:p w:rsidR="00575856" w:rsidRPr="00BA1FE6" w:rsidRDefault="00575856" w:rsidP="00BA1FE6">
      <w:pPr>
        <w:pStyle w:val="ListParagraph"/>
        <w:numPr>
          <w:ilvl w:val="1"/>
          <w:numId w:val="7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Start Post Op</w:t>
      </w:r>
      <w:r w:rsidRPr="00BA1FE6">
        <w:rPr>
          <w:sz w:val="20"/>
          <w:szCs w:val="16"/>
        </w:rPr>
        <w:t>: En</w:t>
      </w:r>
      <w:r w:rsidR="00BA1FE6">
        <w:rPr>
          <w:sz w:val="20"/>
          <w:szCs w:val="16"/>
        </w:rPr>
        <w:t>t</w:t>
      </w:r>
      <w:r w:rsidRPr="00BA1FE6">
        <w:rPr>
          <w:sz w:val="20"/>
          <w:szCs w:val="16"/>
        </w:rPr>
        <w:t>eric Coated Aspirin One 81 mg tablet BID PC Oral</w:t>
      </w:r>
    </w:p>
    <w:p w:rsidR="00BA1FE6" w:rsidRPr="00BA1FE6" w:rsidRDefault="00BA1FE6" w:rsidP="00BA1FE6">
      <w:pPr>
        <w:pStyle w:val="ListParagraph"/>
        <w:spacing w:after="0" w:line="240" w:lineRule="auto"/>
        <w:ind w:left="630"/>
        <w:rPr>
          <w:b/>
          <w:sz w:val="20"/>
          <w:szCs w:val="16"/>
          <w:u w:val="single"/>
        </w:rPr>
      </w:pPr>
    </w:p>
    <w:p w:rsidR="00575856" w:rsidRPr="00BA1FE6" w:rsidRDefault="00575856" w:rsidP="00BA1FE6">
      <w:pPr>
        <w:pStyle w:val="ListParagraph"/>
        <w:spacing w:after="0" w:line="240" w:lineRule="auto"/>
        <w:ind w:left="1170"/>
        <w:rPr>
          <w:b/>
          <w:sz w:val="20"/>
          <w:szCs w:val="16"/>
          <w:u w:val="single"/>
        </w:rPr>
      </w:pPr>
    </w:p>
    <w:p w:rsidR="00575856" w:rsidRPr="00BA1FE6" w:rsidRDefault="00575856" w:rsidP="00BA1FE6">
      <w:pPr>
        <w:pStyle w:val="ListParagraph"/>
        <w:numPr>
          <w:ilvl w:val="0"/>
          <w:numId w:val="7"/>
        </w:numPr>
        <w:spacing w:after="0" w:line="240" w:lineRule="auto"/>
        <w:ind w:left="36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lastRenderedPageBreak/>
        <w:t>WARFARIN</w:t>
      </w:r>
    </w:p>
    <w:p w:rsidR="00575856" w:rsidRPr="00BA1FE6" w:rsidRDefault="00575856" w:rsidP="00BA1FE6">
      <w:pPr>
        <w:pStyle w:val="ListParagraph"/>
        <w:numPr>
          <w:ilvl w:val="1"/>
          <w:numId w:val="7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Pre-Op:</w:t>
      </w:r>
      <w:r w:rsidRPr="00BA1FE6">
        <w:rPr>
          <w:sz w:val="20"/>
          <w:szCs w:val="16"/>
        </w:rPr>
        <w:t xml:space="preserve"> given with a sip of water</w:t>
      </w:r>
    </w:p>
    <w:p w:rsidR="00575856" w:rsidRPr="00BA1FE6" w:rsidRDefault="00575856" w:rsidP="00BA1FE6">
      <w:pPr>
        <w:pStyle w:val="ListParagraph"/>
        <w:numPr>
          <w:ilvl w:val="2"/>
          <w:numId w:val="7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 xml:space="preserve">Less than 125 </w:t>
      </w:r>
      <w:proofErr w:type="spellStart"/>
      <w:r w:rsidRPr="00BA1FE6">
        <w:rPr>
          <w:sz w:val="20"/>
          <w:szCs w:val="16"/>
        </w:rPr>
        <w:t>lbs</w:t>
      </w:r>
      <w:proofErr w:type="spellEnd"/>
      <w:r w:rsidRPr="00BA1FE6">
        <w:rPr>
          <w:sz w:val="20"/>
          <w:szCs w:val="16"/>
        </w:rPr>
        <w:t xml:space="preserve"> (56.7 kg): 2.5 mg Oral Once</w:t>
      </w:r>
    </w:p>
    <w:p w:rsidR="00575856" w:rsidRPr="00BA1FE6" w:rsidRDefault="00575856" w:rsidP="00BA1FE6">
      <w:pPr>
        <w:pStyle w:val="ListParagraph"/>
        <w:numPr>
          <w:ilvl w:val="2"/>
          <w:numId w:val="7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 xml:space="preserve">125-250 </w:t>
      </w:r>
      <w:proofErr w:type="spellStart"/>
      <w:r w:rsidRPr="00BA1FE6">
        <w:rPr>
          <w:sz w:val="20"/>
          <w:szCs w:val="16"/>
        </w:rPr>
        <w:t>lbs</w:t>
      </w:r>
      <w:proofErr w:type="spellEnd"/>
      <w:r w:rsidRPr="00BA1FE6">
        <w:rPr>
          <w:sz w:val="20"/>
          <w:szCs w:val="16"/>
        </w:rPr>
        <w:t xml:space="preserve"> (56.7-113.4 kg):</w:t>
      </w:r>
      <w:r w:rsidR="00BA1FE6">
        <w:rPr>
          <w:sz w:val="20"/>
          <w:szCs w:val="16"/>
        </w:rPr>
        <w:t xml:space="preserve"> </w:t>
      </w:r>
      <w:r w:rsidRPr="00BA1FE6">
        <w:rPr>
          <w:sz w:val="20"/>
          <w:szCs w:val="16"/>
        </w:rPr>
        <w:t>5 mg Oral Once</w:t>
      </w:r>
    </w:p>
    <w:p w:rsidR="00575856" w:rsidRPr="00BA1FE6" w:rsidRDefault="00575856" w:rsidP="00BA1FE6">
      <w:pPr>
        <w:pStyle w:val="ListParagraph"/>
        <w:numPr>
          <w:ilvl w:val="2"/>
          <w:numId w:val="7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 xml:space="preserve">Greater than 250 </w:t>
      </w:r>
      <w:proofErr w:type="spellStart"/>
      <w:r w:rsidRPr="00BA1FE6">
        <w:rPr>
          <w:sz w:val="20"/>
          <w:szCs w:val="16"/>
        </w:rPr>
        <w:t>lbs</w:t>
      </w:r>
      <w:proofErr w:type="spellEnd"/>
      <w:r w:rsidRPr="00BA1FE6">
        <w:rPr>
          <w:sz w:val="20"/>
          <w:szCs w:val="16"/>
        </w:rPr>
        <w:t xml:space="preserve"> (113.4 kg): 7.5 mg Oral Once</w:t>
      </w:r>
    </w:p>
    <w:p w:rsidR="00575856" w:rsidRPr="00BA1FE6" w:rsidRDefault="00575856" w:rsidP="00BA1FE6">
      <w:pPr>
        <w:pStyle w:val="ListParagraph"/>
        <w:numPr>
          <w:ilvl w:val="1"/>
          <w:numId w:val="7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Evening of Surgery</w:t>
      </w:r>
      <w:r w:rsidRPr="00BA1FE6">
        <w:rPr>
          <w:sz w:val="20"/>
          <w:szCs w:val="16"/>
        </w:rPr>
        <w:t>: in the evening if pre-op dose was administered before noon</w:t>
      </w:r>
    </w:p>
    <w:p w:rsidR="00575856" w:rsidRPr="00BA1FE6" w:rsidRDefault="00575856" w:rsidP="00BA1FE6">
      <w:pPr>
        <w:pStyle w:val="ListParagraph"/>
        <w:numPr>
          <w:ilvl w:val="2"/>
          <w:numId w:val="7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>Dose based on weight requirements listed above</w:t>
      </w:r>
    </w:p>
    <w:p w:rsidR="00575856" w:rsidRPr="00BA1FE6" w:rsidRDefault="00575856" w:rsidP="00BA1FE6">
      <w:pPr>
        <w:pStyle w:val="ListParagraph"/>
        <w:numPr>
          <w:ilvl w:val="1"/>
          <w:numId w:val="7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Start Post Op Day #1</w:t>
      </w:r>
      <w:r w:rsidRPr="00BA1FE6">
        <w:rPr>
          <w:sz w:val="20"/>
          <w:szCs w:val="16"/>
        </w:rPr>
        <w:t>: dose based on INR target of 2.0 (I</w:t>
      </w:r>
      <w:r w:rsidR="00BA1FE6">
        <w:rPr>
          <w:sz w:val="20"/>
          <w:szCs w:val="16"/>
        </w:rPr>
        <w:t>NR range 1.7-2.2) in the evening</w:t>
      </w:r>
    </w:p>
    <w:p w:rsidR="00575856" w:rsidRDefault="00575856" w:rsidP="00BA1FE6">
      <w:pPr>
        <w:spacing w:after="0" w:line="240" w:lineRule="auto"/>
        <w:contextualSpacing/>
        <w:rPr>
          <w:b/>
          <w:sz w:val="20"/>
          <w:szCs w:val="16"/>
          <w:u w:val="single"/>
        </w:rPr>
      </w:pPr>
    </w:p>
    <w:p w:rsidR="00BA1FE6" w:rsidRPr="00BA1FE6" w:rsidRDefault="00BA1FE6" w:rsidP="00BA1FE6">
      <w:pPr>
        <w:spacing w:after="0" w:line="240" w:lineRule="auto"/>
        <w:contextualSpacing/>
        <w:rPr>
          <w:b/>
          <w:sz w:val="20"/>
          <w:szCs w:val="16"/>
          <w:u w:val="single"/>
        </w:rPr>
      </w:pPr>
    </w:p>
    <w:p w:rsidR="00575856" w:rsidRPr="00BA1FE6" w:rsidRDefault="00575856" w:rsidP="00BA1FE6">
      <w:pPr>
        <w:pStyle w:val="ListParagraph"/>
        <w:numPr>
          <w:ilvl w:val="0"/>
          <w:numId w:val="7"/>
        </w:numPr>
        <w:spacing w:after="0" w:line="240" w:lineRule="auto"/>
        <w:ind w:left="36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t>RIVAROXABAN</w:t>
      </w:r>
    </w:p>
    <w:p w:rsidR="00575856" w:rsidRPr="00BA1FE6" w:rsidRDefault="00575856" w:rsidP="00BA1FE6">
      <w:pPr>
        <w:pStyle w:val="ListParagraph"/>
        <w:numPr>
          <w:ilvl w:val="1"/>
          <w:numId w:val="7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Pre-Op</w:t>
      </w:r>
      <w:r w:rsidRPr="00BA1FE6">
        <w:rPr>
          <w:sz w:val="20"/>
          <w:szCs w:val="16"/>
        </w:rPr>
        <w:t>: No pre-op dose in holding</w:t>
      </w:r>
    </w:p>
    <w:p w:rsidR="00575856" w:rsidRPr="00BA1FE6" w:rsidRDefault="00575856" w:rsidP="00BA1FE6">
      <w:pPr>
        <w:pStyle w:val="ListParagraph"/>
        <w:numPr>
          <w:ilvl w:val="1"/>
          <w:numId w:val="7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Post Op Day #1</w:t>
      </w:r>
      <w:r w:rsidRPr="00BA1FE6">
        <w:rPr>
          <w:sz w:val="20"/>
          <w:szCs w:val="16"/>
        </w:rPr>
        <w:t>: 10 mg tablet Oral given 24 hours after patients arrives in PACU</w:t>
      </w:r>
    </w:p>
    <w:p w:rsidR="00575856" w:rsidRPr="00BA1FE6" w:rsidRDefault="00575856" w:rsidP="00BA1FE6">
      <w:pPr>
        <w:pStyle w:val="ListParagraph"/>
        <w:numPr>
          <w:ilvl w:val="1"/>
          <w:numId w:val="7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Start Post Op Day #2</w:t>
      </w:r>
      <w:r w:rsidRPr="00BA1FE6">
        <w:rPr>
          <w:sz w:val="20"/>
          <w:szCs w:val="16"/>
        </w:rPr>
        <w:t>: 10 mg tablet Oral every evening</w:t>
      </w:r>
    </w:p>
    <w:p w:rsidR="00575856" w:rsidRPr="00BA1FE6" w:rsidRDefault="00575856" w:rsidP="00BA1FE6">
      <w:pPr>
        <w:tabs>
          <w:tab w:val="left" w:pos="1073"/>
        </w:tabs>
        <w:spacing w:after="0" w:line="240" w:lineRule="auto"/>
        <w:contextualSpacing/>
        <w:rPr>
          <w:b/>
          <w:sz w:val="18"/>
          <w:szCs w:val="16"/>
          <w:u w:val="single"/>
        </w:rPr>
      </w:pPr>
    </w:p>
    <w:p w:rsidR="00BA1FE6" w:rsidRDefault="00BA1FE6" w:rsidP="00BA1FE6">
      <w:pPr>
        <w:tabs>
          <w:tab w:val="left" w:pos="1073"/>
        </w:tabs>
        <w:spacing w:after="0" w:line="240" w:lineRule="auto"/>
        <w:contextualSpacing/>
        <w:rPr>
          <w:b/>
          <w:sz w:val="18"/>
          <w:szCs w:val="16"/>
          <w:u w:val="single"/>
        </w:rPr>
      </w:pPr>
    </w:p>
    <w:p w:rsidR="007F2EB3" w:rsidRDefault="007F2EB3" w:rsidP="00BA1FE6">
      <w:pPr>
        <w:tabs>
          <w:tab w:val="left" w:pos="1073"/>
        </w:tabs>
        <w:spacing w:after="0" w:line="240" w:lineRule="auto"/>
        <w:contextualSpacing/>
        <w:rPr>
          <w:b/>
          <w:sz w:val="18"/>
          <w:szCs w:val="16"/>
          <w:u w:val="single"/>
        </w:rPr>
      </w:pPr>
    </w:p>
    <w:p w:rsidR="00BA1FE6" w:rsidRPr="00BA1FE6" w:rsidRDefault="00BA1FE6" w:rsidP="00BA1FE6">
      <w:pPr>
        <w:tabs>
          <w:tab w:val="left" w:pos="1073"/>
        </w:tabs>
        <w:spacing w:after="0" w:line="240" w:lineRule="auto"/>
        <w:contextualSpacing/>
        <w:rPr>
          <w:b/>
          <w:sz w:val="18"/>
          <w:szCs w:val="16"/>
          <w:u w:val="single"/>
        </w:rPr>
      </w:pPr>
    </w:p>
    <w:p w:rsidR="00BA1FE6" w:rsidRPr="00BA1FE6" w:rsidRDefault="00BA1FE6" w:rsidP="00BA1FE6">
      <w:pPr>
        <w:tabs>
          <w:tab w:val="left" w:pos="1073"/>
        </w:tabs>
        <w:spacing w:after="0" w:line="240" w:lineRule="auto"/>
        <w:contextualSpacing/>
        <w:rPr>
          <w:b/>
          <w:sz w:val="18"/>
          <w:szCs w:val="16"/>
          <w:u w:val="single"/>
        </w:rPr>
      </w:pPr>
    </w:p>
    <w:p w:rsidR="00621492" w:rsidRDefault="007C4BEC" w:rsidP="00621492">
      <w:pPr>
        <w:spacing w:after="0" w:line="240" w:lineRule="auto"/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 xml:space="preserve"> </w:t>
      </w:r>
    </w:p>
    <w:p w:rsidR="00DB200A" w:rsidRDefault="00DB200A" w:rsidP="00621492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621492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621492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621492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621492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621492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P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  <w:r w:rsidRPr="00DB200A">
        <w:rPr>
          <w:b/>
          <w:sz w:val="20"/>
          <w:szCs w:val="16"/>
        </w:rPr>
        <w:t xml:space="preserve">    1. </w:t>
      </w:r>
      <w:r w:rsidRPr="00DB200A">
        <w:rPr>
          <w:b/>
          <w:sz w:val="20"/>
          <w:szCs w:val="16"/>
          <w:u w:val="single"/>
        </w:rPr>
        <w:t>ASPIRIN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lastRenderedPageBreak/>
        <w:t>Pre-Op:</w:t>
      </w:r>
      <w:r w:rsidRPr="00BA1FE6">
        <w:rPr>
          <w:sz w:val="20"/>
          <w:szCs w:val="16"/>
        </w:rPr>
        <w:t xml:space="preserve"> Enteric Coated Aspirin Two 81 mg tablets (162mg) PO with a sip of water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Start Post Op</w:t>
      </w:r>
      <w:r w:rsidRPr="00BA1FE6">
        <w:rPr>
          <w:sz w:val="20"/>
          <w:szCs w:val="16"/>
        </w:rPr>
        <w:t>: En</w:t>
      </w:r>
      <w:r>
        <w:rPr>
          <w:sz w:val="20"/>
          <w:szCs w:val="16"/>
        </w:rPr>
        <w:t>t</w:t>
      </w:r>
      <w:r w:rsidRPr="00BA1FE6">
        <w:rPr>
          <w:sz w:val="20"/>
          <w:szCs w:val="16"/>
        </w:rPr>
        <w:t>eric Coated Aspirin One 81 mg tablet BID PC Oral</w:t>
      </w:r>
    </w:p>
    <w:p w:rsidR="00DB200A" w:rsidRPr="00BA1FE6" w:rsidRDefault="00DB200A" w:rsidP="00DB200A">
      <w:pPr>
        <w:pStyle w:val="ListParagraph"/>
        <w:spacing w:after="0" w:line="240" w:lineRule="auto"/>
        <w:ind w:left="630"/>
        <w:rPr>
          <w:b/>
          <w:sz w:val="20"/>
          <w:szCs w:val="16"/>
          <w:u w:val="single"/>
        </w:rPr>
      </w:pPr>
    </w:p>
    <w:p w:rsidR="00DB200A" w:rsidRPr="00BA1FE6" w:rsidRDefault="00DB200A" w:rsidP="00DB200A">
      <w:pPr>
        <w:pStyle w:val="ListParagraph"/>
        <w:spacing w:after="0" w:line="240" w:lineRule="auto"/>
        <w:ind w:left="1170"/>
        <w:rPr>
          <w:b/>
          <w:sz w:val="20"/>
          <w:szCs w:val="16"/>
          <w:u w:val="single"/>
        </w:rPr>
      </w:pPr>
    </w:p>
    <w:p w:rsidR="00DB200A" w:rsidRPr="00BA1FE6" w:rsidRDefault="00DB200A" w:rsidP="00DB200A">
      <w:pPr>
        <w:pStyle w:val="ListParagraph"/>
        <w:numPr>
          <w:ilvl w:val="0"/>
          <w:numId w:val="13"/>
        </w:numPr>
        <w:spacing w:after="0" w:line="240" w:lineRule="auto"/>
        <w:ind w:left="36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t>WARFARIN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Pre-Op:</w:t>
      </w:r>
      <w:r w:rsidRPr="00BA1FE6">
        <w:rPr>
          <w:sz w:val="20"/>
          <w:szCs w:val="16"/>
        </w:rPr>
        <w:t xml:space="preserve"> given with a sip of water</w:t>
      </w:r>
    </w:p>
    <w:p w:rsidR="00DB200A" w:rsidRPr="00BA1FE6" w:rsidRDefault="00DB200A" w:rsidP="00DB200A">
      <w:pPr>
        <w:pStyle w:val="ListParagraph"/>
        <w:numPr>
          <w:ilvl w:val="2"/>
          <w:numId w:val="13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 xml:space="preserve">Less than 125 </w:t>
      </w:r>
      <w:proofErr w:type="spellStart"/>
      <w:r w:rsidRPr="00BA1FE6">
        <w:rPr>
          <w:sz w:val="20"/>
          <w:szCs w:val="16"/>
        </w:rPr>
        <w:t>lbs</w:t>
      </w:r>
      <w:proofErr w:type="spellEnd"/>
      <w:r w:rsidRPr="00BA1FE6">
        <w:rPr>
          <w:sz w:val="20"/>
          <w:szCs w:val="16"/>
        </w:rPr>
        <w:t xml:space="preserve"> (56.7 kg): 2.5 mg Oral Once</w:t>
      </w:r>
    </w:p>
    <w:p w:rsidR="00DB200A" w:rsidRPr="00BA1FE6" w:rsidRDefault="00DB200A" w:rsidP="00DB200A">
      <w:pPr>
        <w:pStyle w:val="ListParagraph"/>
        <w:numPr>
          <w:ilvl w:val="2"/>
          <w:numId w:val="13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 xml:space="preserve">125-250 </w:t>
      </w:r>
      <w:proofErr w:type="spellStart"/>
      <w:r w:rsidRPr="00BA1FE6">
        <w:rPr>
          <w:sz w:val="20"/>
          <w:szCs w:val="16"/>
        </w:rPr>
        <w:t>lbs</w:t>
      </w:r>
      <w:proofErr w:type="spellEnd"/>
      <w:r w:rsidRPr="00BA1FE6">
        <w:rPr>
          <w:sz w:val="20"/>
          <w:szCs w:val="16"/>
        </w:rPr>
        <w:t xml:space="preserve"> (56.7-113.4 kg):</w:t>
      </w:r>
      <w:r>
        <w:rPr>
          <w:sz w:val="20"/>
          <w:szCs w:val="16"/>
        </w:rPr>
        <w:t xml:space="preserve"> </w:t>
      </w:r>
      <w:r w:rsidRPr="00BA1FE6">
        <w:rPr>
          <w:sz w:val="20"/>
          <w:szCs w:val="16"/>
        </w:rPr>
        <w:t>5 mg Oral Once</w:t>
      </w:r>
    </w:p>
    <w:p w:rsidR="00DB200A" w:rsidRPr="00BA1FE6" w:rsidRDefault="00DB200A" w:rsidP="00DB200A">
      <w:pPr>
        <w:pStyle w:val="ListParagraph"/>
        <w:numPr>
          <w:ilvl w:val="2"/>
          <w:numId w:val="13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 xml:space="preserve">Greater than 250 </w:t>
      </w:r>
      <w:proofErr w:type="spellStart"/>
      <w:r w:rsidRPr="00BA1FE6">
        <w:rPr>
          <w:sz w:val="20"/>
          <w:szCs w:val="16"/>
        </w:rPr>
        <w:t>lbs</w:t>
      </w:r>
      <w:proofErr w:type="spellEnd"/>
      <w:r w:rsidRPr="00BA1FE6">
        <w:rPr>
          <w:sz w:val="20"/>
          <w:szCs w:val="16"/>
        </w:rPr>
        <w:t xml:space="preserve"> (113.4 kg): 7.5 mg Oral Once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Evening of Surgery</w:t>
      </w:r>
      <w:r w:rsidRPr="00BA1FE6">
        <w:rPr>
          <w:sz w:val="20"/>
          <w:szCs w:val="16"/>
        </w:rPr>
        <w:t>: in the evening if pre-op dose was administered before noon</w:t>
      </w:r>
    </w:p>
    <w:p w:rsidR="00DB200A" w:rsidRPr="00BA1FE6" w:rsidRDefault="00DB200A" w:rsidP="00DB200A">
      <w:pPr>
        <w:pStyle w:val="ListParagraph"/>
        <w:numPr>
          <w:ilvl w:val="2"/>
          <w:numId w:val="13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>Dose based on weight requirements listed above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Start Post Op Day #1</w:t>
      </w:r>
      <w:r w:rsidRPr="00BA1FE6">
        <w:rPr>
          <w:sz w:val="20"/>
          <w:szCs w:val="16"/>
        </w:rPr>
        <w:t>: dose based on INR target of 2.0 (I</w:t>
      </w:r>
      <w:r>
        <w:rPr>
          <w:sz w:val="20"/>
          <w:szCs w:val="16"/>
        </w:rPr>
        <w:t>NR range 1.7-2.2) in the evening</w:t>
      </w:r>
    </w:p>
    <w:p w:rsidR="00DB200A" w:rsidRDefault="00DB200A" w:rsidP="00DB200A">
      <w:pPr>
        <w:spacing w:after="0" w:line="240" w:lineRule="auto"/>
        <w:contextualSpacing/>
        <w:rPr>
          <w:b/>
          <w:sz w:val="20"/>
          <w:szCs w:val="16"/>
          <w:u w:val="single"/>
        </w:rPr>
      </w:pPr>
    </w:p>
    <w:p w:rsidR="00DB200A" w:rsidRPr="00BA1FE6" w:rsidRDefault="00DB200A" w:rsidP="00DB200A">
      <w:pPr>
        <w:spacing w:after="0" w:line="240" w:lineRule="auto"/>
        <w:contextualSpacing/>
        <w:rPr>
          <w:b/>
          <w:sz w:val="20"/>
          <w:szCs w:val="16"/>
          <w:u w:val="single"/>
        </w:rPr>
      </w:pPr>
    </w:p>
    <w:p w:rsidR="00DB200A" w:rsidRPr="00BA1FE6" w:rsidRDefault="00DB200A" w:rsidP="00DB200A">
      <w:pPr>
        <w:pStyle w:val="ListParagraph"/>
        <w:numPr>
          <w:ilvl w:val="0"/>
          <w:numId w:val="13"/>
        </w:numPr>
        <w:spacing w:after="0" w:line="240" w:lineRule="auto"/>
        <w:ind w:left="36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t>RIVAROXABAN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Pre-Op</w:t>
      </w:r>
      <w:r w:rsidRPr="00BA1FE6">
        <w:rPr>
          <w:sz w:val="20"/>
          <w:szCs w:val="16"/>
        </w:rPr>
        <w:t>: No pre-op dose in holding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Post Op Day #1</w:t>
      </w:r>
      <w:r w:rsidRPr="00BA1FE6">
        <w:rPr>
          <w:sz w:val="20"/>
          <w:szCs w:val="16"/>
        </w:rPr>
        <w:t>: 10 mg tablet Oral given 24 hours</w:t>
      </w:r>
      <w:r w:rsidR="007F2EB3">
        <w:rPr>
          <w:sz w:val="20"/>
          <w:szCs w:val="16"/>
        </w:rPr>
        <w:t xml:space="preserve"> after patients arrives in PACU</w:t>
      </w:r>
    </w:p>
    <w:p w:rsidR="00DB200A" w:rsidRPr="00DB200A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Start Post Op Day #2</w:t>
      </w:r>
      <w:r w:rsidRPr="00BA1FE6">
        <w:rPr>
          <w:sz w:val="20"/>
          <w:szCs w:val="16"/>
        </w:rPr>
        <w:t>: 10 mg tablet Oral every evening</w:t>
      </w: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  <w:bookmarkStart w:id="0" w:name="_GoBack"/>
      <w:bookmarkEnd w:id="0"/>
    </w:p>
    <w:p w:rsidR="007F2EB3" w:rsidRDefault="007F2EB3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P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</w:p>
    <w:p w:rsidR="00DB200A" w:rsidRPr="00DB200A" w:rsidRDefault="00DB200A" w:rsidP="00DB200A">
      <w:pPr>
        <w:spacing w:after="0" w:line="240" w:lineRule="auto"/>
        <w:rPr>
          <w:b/>
          <w:sz w:val="20"/>
          <w:szCs w:val="16"/>
          <w:u w:val="single"/>
        </w:rPr>
      </w:pPr>
      <w:r w:rsidRPr="00DB200A">
        <w:rPr>
          <w:b/>
          <w:sz w:val="20"/>
          <w:szCs w:val="16"/>
        </w:rPr>
        <w:t xml:space="preserve">    1. </w:t>
      </w:r>
      <w:r w:rsidRPr="00DB200A">
        <w:rPr>
          <w:b/>
          <w:sz w:val="20"/>
          <w:szCs w:val="16"/>
          <w:u w:val="single"/>
        </w:rPr>
        <w:t>ASPIRIN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Pre-Op:</w:t>
      </w:r>
      <w:r w:rsidRPr="00BA1FE6">
        <w:rPr>
          <w:sz w:val="20"/>
          <w:szCs w:val="16"/>
        </w:rPr>
        <w:t xml:space="preserve"> Enteric Coated Aspirin Two 81 mg tablets (162mg) PO with a sip of water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Start Post Op</w:t>
      </w:r>
      <w:r w:rsidRPr="00BA1FE6">
        <w:rPr>
          <w:sz w:val="20"/>
          <w:szCs w:val="16"/>
        </w:rPr>
        <w:t>: En</w:t>
      </w:r>
      <w:r>
        <w:rPr>
          <w:sz w:val="20"/>
          <w:szCs w:val="16"/>
        </w:rPr>
        <w:t>t</w:t>
      </w:r>
      <w:r w:rsidRPr="00BA1FE6">
        <w:rPr>
          <w:sz w:val="20"/>
          <w:szCs w:val="16"/>
        </w:rPr>
        <w:t>eric Coated Aspirin One 81 mg tablet BID PC Oral</w:t>
      </w:r>
    </w:p>
    <w:p w:rsidR="00DB200A" w:rsidRPr="00BA1FE6" w:rsidRDefault="00DB200A" w:rsidP="00DB200A">
      <w:pPr>
        <w:pStyle w:val="ListParagraph"/>
        <w:spacing w:after="0" w:line="240" w:lineRule="auto"/>
        <w:ind w:left="630"/>
        <w:rPr>
          <w:b/>
          <w:sz w:val="20"/>
          <w:szCs w:val="16"/>
          <w:u w:val="single"/>
        </w:rPr>
      </w:pPr>
    </w:p>
    <w:p w:rsidR="00DB200A" w:rsidRPr="00BA1FE6" w:rsidRDefault="00DB200A" w:rsidP="00DB200A">
      <w:pPr>
        <w:pStyle w:val="ListParagraph"/>
        <w:spacing w:after="0" w:line="240" w:lineRule="auto"/>
        <w:ind w:left="1170"/>
        <w:rPr>
          <w:b/>
          <w:sz w:val="20"/>
          <w:szCs w:val="16"/>
          <w:u w:val="single"/>
        </w:rPr>
      </w:pPr>
    </w:p>
    <w:p w:rsidR="00DB200A" w:rsidRPr="00BA1FE6" w:rsidRDefault="00DB200A" w:rsidP="00DB200A">
      <w:pPr>
        <w:pStyle w:val="ListParagraph"/>
        <w:numPr>
          <w:ilvl w:val="0"/>
          <w:numId w:val="13"/>
        </w:numPr>
        <w:spacing w:after="0" w:line="240" w:lineRule="auto"/>
        <w:ind w:left="36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t>WARFARIN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Pre-Op:</w:t>
      </w:r>
      <w:r w:rsidRPr="00BA1FE6">
        <w:rPr>
          <w:sz w:val="20"/>
          <w:szCs w:val="16"/>
        </w:rPr>
        <w:t xml:space="preserve"> given with a sip of water</w:t>
      </w:r>
    </w:p>
    <w:p w:rsidR="00DB200A" w:rsidRPr="00BA1FE6" w:rsidRDefault="00DB200A" w:rsidP="00DB200A">
      <w:pPr>
        <w:pStyle w:val="ListParagraph"/>
        <w:numPr>
          <w:ilvl w:val="2"/>
          <w:numId w:val="13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 xml:space="preserve">Less than 125 </w:t>
      </w:r>
      <w:proofErr w:type="spellStart"/>
      <w:r w:rsidRPr="00BA1FE6">
        <w:rPr>
          <w:sz w:val="20"/>
          <w:szCs w:val="16"/>
        </w:rPr>
        <w:t>lbs</w:t>
      </w:r>
      <w:proofErr w:type="spellEnd"/>
      <w:r w:rsidRPr="00BA1FE6">
        <w:rPr>
          <w:sz w:val="20"/>
          <w:szCs w:val="16"/>
        </w:rPr>
        <w:t xml:space="preserve"> (56.7 kg): 2.5 mg Oral Once</w:t>
      </w:r>
    </w:p>
    <w:p w:rsidR="00DB200A" w:rsidRPr="00BA1FE6" w:rsidRDefault="00DB200A" w:rsidP="00DB200A">
      <w:pPr>
        <w:pStyle w:val="ListParagraph"/>
        <w:numPr>
          <w:ilvl w:val="2"/>
          <w:numId w:val="13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 xml:space="preserve">125-250 </w:t>
      </w:r>
      <w:proofErr w:type="spellStart"/>
      <w:r w:rsidRPr="00BA1FE6">
        <w:rPr>
          <w:sz w:val="20"/>
          <w:szCs w:val="16"/>
        </w:rPr>
        <w:t>lbs</w:t>
      </w:r>
      <w:proofErr w:type="spellEnd"/>
      <w:r w:rsidRPr="00BA1FE6">
        <w:rPr>
          <w:sz w:val="20"/>
          <w:szCs w:val="16"/>
        </w:rPr>
        <w:t xml:space="preserve"> (56.7-113.4 kg):</w:t>
      </w:r>
      <w:r>
        <w:rPr>
          <w:sz w:val="20"/>
          <w:szCs w:val="16"/>
        </w:rPr>
        <w:t xml:space="preserve"> </w:t>
      </w:r>
      <w:r w:rsidRPr="00BA1FE6">
        <w:rPr>
          <w:sz w:val="20"/>
          <w:szCs w:val="16"/>
        </w:rPr>
        <w:t>5 mg Oral Once</w:t>
      </w:r>
    </w:p>
    <w:p w:rsidR="00DB200A" w:rsidRPr="00BA1FE6" w:rsidRDefault="00DB200A" w:rsidP="00DB200A">
      <w:pPr>
        <w:pStyle w:val="ListParagraph"/>
        <w:numPr>
          <w:ilvl w:val="2"/>
          <w:numId w:val="13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 xml:space="preserve">Greater than 250 </w:t>
      </w:r>
      <w:proofErr w:type="spellStart"/>
      <w:r w:rsidRPr="00BA1FE6">
        <w:rPr>
          <w:sz w:val="20"/>
          <w:szCs w:val="16"/>
        </w:rPr>
        <w:t>lbs</w:t>
      </w:r>
      <w:proofErr w:type="spellEnd"/>
      <w:r w:rsidRPr="00BA1FE6">
        <w:rPr>
          <w:sz w:val="20"/>
          <w:szCs w:val="16"/>
        </w:rPr>
        <w:t xml:space="preserve"> (113.4 kg): 7.5 mg Oral Once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Evening of Surgery</w:t>
      </w:r>
      <w:r w:rsidRPr="00BA1FE6">
        <w:rPr>
          <w:sz w:val="20"/>
          <w:szCs w:val="16"/>
        </w:rPr>
        <w:t>: in the evening if pre-op dose was administered before noon</w:t>
      </w:r>
    </w:p>
    <w:p w:rsidR="00DB200A" w:rsidRPr="00BA1FE6" w:rsidRDefault="00DB200A" w:rsidP="00DB200A">
      <w:pPr>
        <w:pStyle w:val="ListParagraph"/>
        <w:numPr>
          <w:ilvl w:val="2"/>
          <w:numId w:val="13"/>
        </w:numPr>
        <w:spacing w:after="0" w:line="240" w:lineRule="auto"/>
        <w:ind w:left="1080" w:hanging="180"/>
        <w:rPr>
          <w:sz w:val="20"/>
          <w:szCs w:val="16"/>
        </w:rPr>
      </w:pPr>
      <w:r w:rsidRPr="00BA1FE6">
        <w:rPr>
          <w:sz w:val="20"/>
          <w:szCs w:val="16"/>
        </w:rPr>
        <w:t>Dose based on weight requirements listed above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Start Post Op Day #1</w:t>
      </w:r>
      <w:r w:rsidRPr="00BA1FE6">
        <w:rPr>
          <w:sz w:val="20"/>
          <w:szCs w:val="16"/>
        </w:rPr>
        <w:t>: dose based on INR target of 2.0 (I</w:t>
      </w:r>
      <w:r>
        <w:rPr>
          <w:sz w:val="20"/>
          <w:szCs w:val="16"/>
        </w:rPr>
        <w:t>NR range 1.7-2.2) in the evening</w:t>
      </w:r>
    </w:p>
    <w:p w:rsidR="00DB200A" w:rsidRDefault="00DB200A" w:rsidP="00DB200A">
      <w:pPr>
        <w:spacing w:after="0" w:line="240" w:lineRule="auto"/>
        <w:contextualSpacing/>
        <w:rPr>
          <w:b/>
          <w:sz w:val="20"/>
          <w:szCs w:val="16"/>
          <w:u w:val="single"/>
        </w:rPr>
      </w:pPr>
    </w:p>
    <w:p w:rsidR="00DB200A" w:rsidRPr="00BA1FE6" w:rsidRDefault="00DB200A" w:rsidP="00DB200A">
      <w:pPr>
        <w:spacing w:after="0" w:line="240" w:lineRule="auto"/>
        <w:contextualSpacing/>
        <w:rPr>
          <w:b/>
          <w:sz w:val="20"/>
          <w:szCs w:val="16"/>
          <w:u w:val="single"/>
        </w:rPr>
      </w:pPr>
    </w:p>
    <w:p w:rsidR="00DB200A" w:rsidRPr="00BA1FE6" w:rsidRDefault="00DB200A" w:rsidP="00DB200A">
      <w:pPr>
        <w:pStyle w:val="ListParagraph"/>
        <w:numPr>
          <w:ilvl w:val="0"/>
          <w:numId w:val="13"/>
        </w:numPr>
        <w:spacing w:after="0" w:line="240" w:lineRule="auto"/>
        <w:ind w:left="36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  <w:u w:val="single"/>
        </w:rPr>
        <w:t>RIVAROXABAN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Pre-Op</w:t>
      </w:r>
      <w:r w:rsidRPr="00BA1FE6">
        <w:rPr>
          <w:sz w:val="20"/>
          <w:szCs w:val="16"/>
        </w:rPr>
        <w:t>: No pre-op dose in holding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Post Op Day #1</w:t>
      </w:r>
      <w:r w:rsidRPr="00BA1FE6">
        <w:rPr>
          <w:sz w:val="20"/>
          <w:szCs w:val="16"/>
        </w:rPr>
        <w:t>: 10 mg tablet Oral given 24 hours after patients arrives in PACU</w:t>
      </w:r>
    </w:p>
    <w:p w:rsidR="00DB200A" w:rsidRPr="00BA1FE6" w:rsidRDefault="00DB200A" w:rsidP="00DB200A">
      <w:pPr>
        <w:pStyle w:val="ListParagraph"/>
        <w:numPr>
          <w:ilvl w:val="1"/>
          <w:numId w:val="13"/>
        </w:numPr>
        <w:spacing w:after="0" w:line="240" w:lineRule="auto"/>
        <w:ind w:left="630" w:hanging="180"/>
        <w:rPr>
          <w:b/>
          <w:sz w:val="20"/>
          <w:szCs w:val="16"/>
          <w:u w:val="single"/>
        </w:rPr>
      </w:pPr>
      <w:r w:rsidRPr="00BA1FE6">
        <w:rPr>
          <w:b/>
          <w:sz w:val="20"/>
          <w:szCs w:val="16"/>
        </w:rPr>
        <w:t>Start Post Op Day #2</w:t>
      </w:r>
      <w:r w:rsidRPr="00BA1FE6">
        <w:rPr>
          <w:sz w:val="20"/>
          <w:szCs w:val="16"/>
        </w:rPr>
        <w:t>: 10 mg tablet Oral every evening</w:t>
      </w:r>
    </w:p>
    <w:p w:rsidR="00DB200A" w:rsidRPr="00621492" w:rsidRDefault="00DB200A" w:rsidP="00621492">
      <w:pPr>
        <w:spacing w:after="0" w:line="240" w:lineRule="auto"/>
        <w:rPr>
          <w:sz w:val="16"/>
          <w:szCs w:val="16"/>
        </w:rPr>
      </w:pPr>
    </w:p>
    <w:p w:rsidR="00B23BDD" w:rsidRDefault="00B23BDD"/>
    <w:sectPr w:rsidR="00B23BDD" w:rsidSect="007C3D36">
      <w:headerReference w:type="default" r:id="rId7"/>
      <w:pgSz w:w="15840" w:h="12240" w:orient="landscape" w:code="259"/>
      <w:pgMar w:top="288" w:right="288" w:bottom="288" w:left="288" w:header="27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7F" w:rsidRDefault="00BD4E7F" w:rsidP="00BD4E7F">
      <w:pPr>
        <w:spacing w:after="0" w:line="240" w:lineRule="auto"/>
      </w:pPr>
      <w:r>
        <w:separator/>
      </w:r>
    </w:p>
  </w:endnote>
  <w:endnote w:type="continuationSeparator" w:id="0">
    <w:p w:rsidR="00BD4E7F" w:rsidRDefault="00BD4E7F" w:rsidP="00BD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7F" w:rsidRDefault="00BD4E7F" w:rsidP="00BD4E7F">
      <w:pPr>
        <w:spacing w:after="0" w:line="240" w:lineRule="auto"/>
      </w:pPr>
      <w:r>
        <w:separator/>
      </w:r>
    </w:p>
  </w:footnote>
  <w:footnote w:type="continuationSeparator" w:id="0">
    <w:p w:rsidR="00BD4E7F" w:rsidRDefault="00BD4E7F" w:rsidP="00BD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7F" w:rsidRDefault="007C3D36">
    <w:pPr>
      <w:pStyle w:val="Header"/>
    </w:pPr>
    <w:r>
      <w:t xml:space="preserve">          </w:t>
    </w:r>
    <w:r w:rsidR="00BD4E7F">
      <w:t xml:space="preserve">     </w:t>
    </w:r>
    <w:r w:rsidR="00BD4E7F">
      <w:rPr>
        <w:noProof/>
      </w:rPr>
      <w:drawing>
        <wp:inline distT="0" distB="0" distL="0" distR="0" wp14:anchorId="52DD0570" wp14:editId="0426788D">
          <wp:extent cx="2128912" cy="871870"/>
          <wp:effectExtent l="0" t="0" r="508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PP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877" cy="905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4E7F">
      <w:t xml:space="preserve">           </w:t>
    </w:r>
    <w:r w:rsidR="00621492">
      <w:t xml:space="preserve">         </w:t>
    </w:r>
    <w:r>
      <w:t xml:space="preserve">                   </w:t>
    </w:r>
    <w:r w:rsidR="00BD4E7F">
      <w:t xml:space="preserve">  </w:t>
    </w:r>
    <w:r>
      <w:rPr>
        <w:noProof/>
      </w:rPr>
      <w:drawing>
        <wp:inline distT="0" distB="0" distL="0" distR="0" wp14:anchorId="76FFCA80" wp14:editId="4E0897B5">
          <wp:extent cx="2128912" cy="871870"/>
          <wp:effectExtent l="0" t="0" r="508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PP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877" cy="905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</w:rPr>
      <w:drawing>
        <wp:inline distT="0" distB="0" distL="0" distR="0" wp14:anchorId="76FFCA80" wp14:editId="4E0897B5">
          <wp:extent cx="2128912" cy="871870"/>
          <wp:effectExtent l="0" t="0" r="508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PP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877" cy="905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1492">
      <w:t xml:space="preserve">             </w:t>
    </w:r>
    <w:r w:rsidR="00BD4E7F">
      <w:t xml:space="preserve">  </w:t>
    </w:r>
    <w:r w:rsidR="00621492">
      <w:t xml:space="preserve">                            </w:t>
    </w:r>
    <w:r w:rsidR="00BD4E7F">
      <w:t xml:space="preserve">                  </w:t>
    </w:r>
  </w:p>
  <w:p w:rsidR="00BD4E7F" w:rsidRDefault="00BD4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719"/>
    <w:multiLevelType w:val="hybridMultilevel"/>
    <w:tmpl w:val="B39A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A0444"/>
    <w:multiLevelType w:val="hybridMultilevel"/>
    <w:tmpl w:val="B39A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532CC"/>
    <w:multiLevelType w:val="hybridMultilevel"/>
    <w:tmpl w:val="0DCC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F4F22"/>
    <w:multiLevelType w:val="hybridMultilevel"/>
    <w:tmpl w:val="37E6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00261"/>
    <w:multiLevelType w:val="hybridMultilevel"/>
    <w:tmpl w:val="64661B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A23962"/>
    <w:multiLevelType w:val="hybridMultilevel"/>
    <w:tmpl w:val="6542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257A0"/>
    <w:multiLevelType w:val="hybridMultilevel"/>
    <w:tmpl w:val="0D40B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23623"/>
    <w:multiLevelType w:val="hybridMultilevel"/>
    <w:tmpl w:val="DB2A6504"/>
    <w:lvl w:ilvl="0" w:tplc="CDEA323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CF6268"/>
    <w:multiLevelType w:val="hybridMultilevel"/>
    <w:tmpl w:val="B39A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03849"/>
    <w:multiLevelType w:val="hybridMultilevel"/>
    <w:tmpl w:val="0D40B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769CF"/>
    <w:multiLevelType w:val="hybridMultilevel"/>
    <w:tmpl w:val="64661B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C55EBD"/>
    <w:multiLevelType w:val="hybridMultilevel"/>
    <w:tmpl w:val="64661B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772A85"/>
    <w:multiLevelType w:val="hybridMultilevel"/>
    <w:tmpl w:val="5582BF48"/>
    <w:lvl w:ilvl="0" w:tplc="E47E5B6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631A85"/>
    <w:multiLevelType w:val="hybridMultilevel"/>
    <w:tmpl w:val="0D40B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7F"/>
    <w:rsid w:val="004620FB"/>
    <w:rsid w:val="00575856"/>
    <w:rsid w:val="00621492"/>
    <w:rsid w:val="007507F6"/>
    <w:rsid w:val="007C3D36"/>
    <w:rsid w:val="007C4BEC"/>
    <w:rsid w:val="007F2EB3"/>
    <w:rsid w:val="00821EB4"/>
    <w:rsid w:val="008356F6"/>
    <w:rsid w:val="00B23BDD"/>
    <w:rsid w:val="00BA1FE6"/>
    <w:rsid w:val="00BD4E7F"/>
    <w:rsid w:val="00D21FCD"/>
    <w:rsid w:val="00DA2552"/>
    <w:rsid w:val="00DB200A"/>
    <w:rsid w:val="00E94DB9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68A8AE"/>
  <w15:chartTrackingRefBased/>
  <w15:docId w15:val="{B90B906F-4B47-4499-9CCC-2309056A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E7F"/>
  </w:style>
  <w:style w:type="paragraph" w:styleId="Footer">
    <w:name w:val="footer"/>
    <w:basedOn w:val="Normal"/>
    <w:link w:val="FooterChar"/>
    <w:uiPriority w:val="99"/>
    <w:unhideWhenUsed/>
    <w:rsid w:val="00BD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E7F"/>
  </w:style>
  <w:style w:type="paragraph" w:styleId="ListParagraph">
    <w:name w:val="List Paragraph"/>
    <w:basedOn w:val="Normal"/>
    <w:uiPriority w:val="34"/>
    <w:qFormat/>
    <w:rsid w:val="00BD4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Baczko, Monica</dc:creator>
  <cp:keywords/>
  <dc:description/>
  <cp:lastModifiedBy>Baczko, Monica</cp:lastModifiedBy>
  <cp:revision>2</cp:revision>
  <cp:lastPrinted>2017-01-26T17:06:00Z</cp:lastPrinted>
  <dcterms:created xsi:type="dcterms:W3CDTF">2020-01-09T15:21:00Z</dcterms:created>
  <dcterms:modified xsi:type="dcterms:W3CDTF">2020-01-09T15:21:00Z</dcterms:modified>
</cp:coreProperties>
</file>