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5E1EA" w14:textId="54AF7E1E" w:rsidR="002821A9" w:rsidRPr="00D7486D" w:rsidRDefault="00B635CD" w:rsidP="00B3372A">
      <w:pPr>
        <w:tabs>
          <w:tab w:val="clear" w:pos="-1440"/>
          <w:tab w:val="clear" w:pos="-720"/>
        </w:tabs>
        <w:spacing w:after="120"/>
        <w:rPr>
          <w:rFonts w:asciiTheme="minorHAnsi" w:hAnsiTheme="minorHAnsi" w:cstheme="minorHAnsi"/>
          <w:color w:val="000000"/>
          <w:sz w:val="22"/>
          <w:szCs w:val="22"/>
          <w:shd w:val="clear" w:color="auto" w:fill="FFFFFF"/>
        </w:rPr>
      </w:pPr>
      <w:r w:rsidRPr="00D7486D">
        <w:rPr>
          <w:rFonts w:asciiTheme="minorHAnsi" w:hAnsiTheme="minorHAnsi" w:cstheme="minorHAnsi"/>
          <w:bCs/>
          <w:color w:val="000000"/>
          <w:sz w:val="22"/>
          <w:szCs w:val="22"/>
          <w:highlight w:val="yellow"/>
        </w:rPr>
        <w:t>[SITE PI NAME]</w:t>
      </w:r>
      <w:r w:rsidR="006D51D1">
        <w:rPr>
          <w:rFonts w:asciiTheme="minorHAnsi" w:hAnsiTheme="minorHAnsi" w:cstheme="minorHAnsi"/>
          <w:bCs/>
          <w:color w:val="000000"/>
          <w:sz w:val="22"/>
          <w:szCs w:val="22"/>
          <w:highlight w:val="yellow"/>
        </w:rPr>
        <w:br/>
      </w:r>
      <w:r w:rsidR="00D823D3" w:rsidRPr="00D7486D">
        <w:rPr>
          <w:rFonts w:asciiTheme="minorHAnsi" w:hAnsiTheme="minorHAnsi" w:cstheme="minorHAnsi"/>
          <w:bCs/>
          <w:color w:val="000000"/>
          <w:sz w:val="22"/>
          <w:szCs w:val="22"/>
          <w:highlight w:val="yellow"/>
        </w:rPr>
        <w:t xml:space="preserve">[SITE] </w:t>
      </w:r>
      <w:r w:rsidR="00D823D3" w:rsidRPr="002B58E5">
        <w:rPr>
          <w:rFonts w:asciiTheme="minorHAnsi" w:hAnsiTheme="minorHAnsi" w:cstheme="minorHAnsi"/>
          <w:bCs/>
          <w:color w:val="000000"/>
          <w:sz w:val="22"/>
          <w:szCs w:val="22"/>
        </w:rPr>
        <w:t>Principal Investigator, the PEPPER trial</w:t>
      </w:r>
      <w:r w:rsidR="00D823D3" w:rsidRPr="00D7486D">
        <w:rPr>
          <w:rFonts w:asciiTheme="minorHAnsi" w:hAnsiTheme="minorHAnsi" w:cstheme="minorHAnsi"/>
          <w:bCs/>
          <w:color w:val="000000"/>
          <w:sz w:val="22"/>
          <w:szCs w:val="22"/>
          <w:highlight w:val="yellow"/>
        </w:rPr>
        <w:t xml:space="preserve"> </w:t>
      </w:r>
      <w:r w:rsidR="00D823D3">
        <w:rPr>
          <w:rFonts w:asciiTheme="minorHAnsi" w:hAnsiTheme="minorHAnsi" w:cstheme="minorHAnsi"/>
          <w:bCs/>
          <w:color w:val="000000"/>
          <w:sz w:val="22"/>
          <w:szCs w:val="22"/>
          <w:highlight w:val="yellow"/>
        </w:rPr>
        <w:br/>
      </w:r>
      <w:r w:rsidRPr="00D7486D">
        <w:rPr>
          <w:rFonts w:asciiTheme="minorHAnsi" w:hAnsiTheme="minorHAnsi" w:cstheme="minorHAnsi"/>
          <w:bCs/>
          <w:color w:val="000000"/>
          <w:sz w:val="22"/>
          <w:szCs w:val="22"/>
          <w:highlight w:val="yellow"/>
        </w:rPr>
        <w:t>[INSTITUTION</w:t>
      </w:r>
      <w:proofErr w:type="gramStart"/>
      <w:r w:rsidRPr="00D7486D">
        <w:rPr>
          <w:rFonts w:asciiTheme="minorHAnsi" w:hAnsiTheme="minorHAnsi" w:cstheme="minorHAnsi"/>
          <w:bCs/>
          <w:color w:val="000000"/>
          <w:sz w:val="22"/>
          <w:szCs w:val="22"/>
          <w:highlight w:val="yellow"/>
        </w:rPr>
        <w:t>]</w:t>
      </w:r>
      <w:proofErr w:type="gramEnd"/>
      <w:r w:rsidR="006D51D1">
        <w:rPr>
          <w:rFonts w:asciiTheme="minorHAnsi" w:hAnsiTheme="minorHAnsi" w:cstheme="minorHAnsi"/>
          <w:bCs/>
          <w:color w:val="000000"/>
          <w:sz w:val="22"/>
          <w:szCs w:val="22"/>
          <w:highlight w:val="yellow"/>
        </w:rPr>
        <w:br/>
      </w:r>
      <w:r w:rsidRPr="00D7486D">
        <w:rPr>
          <w:rFonts w:asciiTheme="minorHAnsi" w:hAnsiTheme="minorHAnsi" w:cstheme="minorHAnsi"/>
          <w:bCs/>
          <w:color w:val="000000"/>
          <w:sz w:val="22"/>
          <w:szCs w:val="22"/>
          <w:highlight w:val="yellow"/>
        </w:rPr>
        <w:t>[ADDRESS]</w:t>
      </w:r>
      <w:r w:rsidR="006D51D1">
        <w:rPr>
          <w:rFonts w:asciiTheme="minorHAnsi" w:hAnsiTheme="minorHAnsi" w:cstheme="minorHAnsi"/>
          <w:bCs/>
          <w:color w:val="000000"/>
          <w:sz w:val="22"/>
          <w:szCs w:val="22"/>
          <w:highlight w:val="yellow"/>
        </w:rPr>
        <w:br/>
      </w:r>
    </w:p>
    <w:p w14:paraId="51588D9F" w14:textId="77777777" w:rsidR="001A7F37" w:rsidRPr="00D7486D" w:rsidRDefault="001A7F37" w:rsidP="00D7486D">
      <w:pPr>
        <w:tabs>
          <w:tab w:val="clear" w:pos="-1440"/>
          <w:tab w:val="clear" w:pos="-720"/>
        </w:tabs>
        <w:spacing w:after="120"/>
        <w:rPr>
          <w:rFonts w:asciiTheme="minorHAnsi" w:hAnsiTheme="minorHAnsi" w:cstheme="minorHAnsi"/>
          <w:sz w:val="22"/>
          <w:szCs w:val="22"/>
        </w:rPr>
      </w:pPr>
      <w:r w:rsidRPr="00D7486D">
        <w:rPr>
          <w:rFonts w:asciiTheme="minorHAnsi" w:hAnsiTheme="minorHAnsi" w:cstheme="minorHAnsi"/>
          <w:sz w:val="22"/>
          <w:szCs w:val="22"/>
        </w:rPr>
        <w:t>Dear Colleague,</w:t>
      </w:r>
    </w:p>
    <w:p w14:paraId="4D3DEEC4" w14:textId="147CD658" w:rsidR="001A7F37" w:rsidRPr="00D7486D" w:rsidRDefault="009C2D7B" w:rsidP="00D7486D">
      <w:pPr>
        <w:tabs>
          <w:tab w:val="clear" w:pos="-1440"/>
          <w:tab w:val="clear" w:pos="-720"/>
        </w:tabs>
        <w:spacing w:after="120"/>
        <w:rPr>
          <w:rFonts w:asciiTheme="minorHAnsi" w:hAnsiTheme="minorHAnsi" w:cstheme="minorHAnsi"/>
          <w:color w:val="000000"/>
          <w:sz w:val="22"/>
          <w:szCs w:val="22"/>
          <w:shd w:val="clear" w:color="auto" w:fill="FFFFFF"/>
        </w:rPr>
      </w:pPr>
      <w:r w:rsidRPr="00D7486D">
        <w:rPr>
          <w:rFonts w:asciiTheme="minorHAnsi" w:hAnsiTheme="minorHAnsi" w:cstheme="minorHAnsi"/>
          <w:sz w:val="22"/>
          <w:szCs w:val="22"/>
        </w:rPr>
        <w:t xml:space="preserve">The </w:t>
      </w:r>
      <w:r w:rsidR="00B635CD" w:rsidRPr="00D7486D">
        <w:rPr>
          <w:rFonts w:asciiTheme="minorHAnsi" w:hAnsiTheme="minorHAnsi" w:cstheme="minorHAnsi"/>
          <w:sz w:val="22"/>
          <w:szCs w:val="22"/>
          <w:highlight w:val="yellow"/>
        </w:rPr>
        <w:t>[DEPARTMENT AND SITE NAME]</w:t>
      </w:r>
      <w:r w:rsidR="00B635CD" w:rsidRPr="00D7486D">
        <w:rPr>
          <w:rFonts w:asciiTheme="minorHAnsi" w:hAnsiTheme="minorHAnsi" w:cstheme="minorHAnsi"/>
          <w:sz w:val="22"/>
          <w:szCs w:val="22"/>
        </w:rPr>
        <w:t xml:space="preserve"> </w:t>
      </w:r>
      <w:r w:rsidRPr="00D7486D">
        <w:rPr>
          <w:rFonts w:asciiTheme="minorHAnsi" w:hAnsiTheme="minorHAnsi" w:cstheme="minorHAnsi"/>
          <w:sz w:val="22"/>
          <w:szCs w:val="22"/>
        </w:rPr>
        <w:t xml:space="preserve">is participating in a </w:t>
      </w:r>
      <w:r w:rsidR="00BB0718" w:rsidRPr="00D7486D">
        <w:rPr>
          <w:rFonts w:asciiTheme="minorHAnsi" w:hAnsiTheme="minorHAnsi" w:cstheme="minorHAnsi"/>
          <w:sz w:val="22"/>
          <w:szCs w:val="22"/>
        </w:rPr>
        <w:t xml:space="preserve">federally </w:t>
      </w:r>
      <w:r w:rsidRPr="00D7486D">
        <w:rPr>
          <w:rFonts w:asciiTheme="minorHAnsi" w:hAnsiTheme="minorHAnsi" w:cstheme="minorHAnsi"/>
          <w:sz w:val="22"/>
          <w:szCs w:val="22"/>
        </w:rPr>
        <w:t xml:space="preserve">funded, </w:t>
      </w:r>
      <w:r w:rsidR="00100505" w:rsidRPr="00D7486D">
        <w:rPr>
          <w:rFonts w:asciiTheme="minorHAnsi" w:hAnsiTheme="minorHAnsi" w:cstheme="minorHAnsi"/>
          <w:sz w:val="22"/>
          <w:szCs w:val="22"/>
        </w:rPr>
        <w:t>2</w:t>
      </w:r>
      <w:r w:rsidR="00100505">
        <w:rPr>
          <w:rFonts w:asciiTheme="minorHAnsi" w:hAnsiTheme="minorHAnsi" w:cstheme="minorHAnsi"/>
          <w:sz w:val="22"/>
          <w:szCs w:val="22"/>
        </w:rPr>
        <w:t>0</w:t>
      </w:r>
      <w:r w:rsidR="00BB0718" w:rsidRPr="00D7486D">
        <w:rPr>
          <w:rFonts w:asciiTheme="minorHAnsi" w:hAnsiTheme="minorHAnsi" w:cstheme="minorHAnsi"/>
          <w:sz w:val="22"/>
          <w:szCs w:val="22"/>
        </w:rPr>
        <w:t xml:space="preserve">,000 patient </w:t>
      </w:r>
      <w:r w:rsidRPr="00D7486D">
        <w:rPr>
          <w:rFonts w:asciiTheme="minorHAnsi" w:hAnsiTheme="minorHAnsi" w:cstheme="minorHAnsi"/>
          <w:sz w:val="22"/>
          <w:szCs w:val="22"/>
        </w:rPr>
        <w:t xml:space="preserve">multi-site, </w:t>
      </w:r>
      <w:proofErr w:type="gramStart"/>
      <w:r w:rsidRPr="00D7486D">
        <w:rPr>
          <w:rFonts w:asciiTheme="minorHAnsi" w:hAnsiTheme="minorHAnsi" w:cstheme="minorHAnsi"/>
          <w:sz w:val="22"/>
          <w:szCs w:val="22"/>
        </w:rPr>
        <w:t>pragmatic</w:t>
      </w:r>
      <w:proofErr w:type="gramEnd"/>
      <w:r w:rsidRPr="00D7486D">
        <w:rPr>
          <w:rFonts w:asciiTheme="minorHAnsi" w:hAnsiTheme="minorHAnsi" w:cstheme="minorHAnsi"/>
          <w:sz w:val="22"/>
          <w:szCs w:val="22"/>
        </w:rPr>
        <w:t xml:space="preserve"> </w:t>
      </w:r>
      <w:r w:rsidR="00014614" w:rsidRPr="00D7486D">
        <w:rPr>
          <w:rFonts w:asciiTheme="minorHAnsi" w:hAnsiTheme="minorHAnsi" w:cstheme="minorHAnsi"/>
          <w:sz w:val="22"/>
          <w:szCs w:val="22"/>
        </w:rPr>
        <w:t xml:space="preserve">clinical </w:t>
      </w:r>
      <w:r w:rsidRPr="00D7486D">
        <w:rPr>
          <w:rFonts w:asciiTheme="minorHAnsi" w:hAnsiTheme="minorHAnsi" w:cstheme="minorHAnsi"/>
          <w:sz w:val="22"/>
          <w:szCs w:val="22"/>
        </w:rPr>
        <w:t>trial</w:t>
      </w:r>
      <w:r w:rsidR="00DB0F56" w:rsidRPr="00D7486D">
        <w:rPr>
          <w:rFonts w:asciiTheme="minorHAnsi" w:hAnsiTheme="minorHAnsi" w:cstheme="minorHAnsi"/>
          <w:sz w:val="22"/>
          <w:szCs w:val="22"/>
        </w:rPr>
        <w:t xml:space="preserve">: </w:t>
      </w:r>
      <w:r w:rsidR="001A7F37" w:rsidRPr="00D7486D">
        <w:rPr>
          <w:rFonts w:asciiTheme="minorHAnsi" w:hAnsiTheme="minorHAnsi" w:cstheme="minorHAnsi"/>
          <w:b/>
          <w:color w:val="000000"/>
          <w:sz w:val="22"/>
          <w:szCs w:val="22"/>
          <w:shd w:val="clear" w:color="auto" w:fill="FFFFFF"/>
        </w:rPr>
        <w:t>Comparative Effectiveness of Pulmonary Embolism Prevention after Hip and Knee Replacement:</w:t>
      </w:r>
      <w:r w:rsidRPr="00D7486D">
        <w:rPr>
          <w:rFonts w:asciiTheme="minorHAnsi" w:hAnsiTheme="minorHAnsi" w:cstheme="minorHAnsi"/>
          <w:b/>
          <w:color w:val="000000"/>
          <w:sz w:val="22"/>
          <w:szCs w:val="22"/>
          <w:shd w:val="clear" w:color="auto" w:fill="FFFFFF"/>
        </w:rPr>
        <w:t xml:space="preserve"> </w:t>
      </w:r>
      <w:r w:rsidR="001A7F37" w:rsidRPr="00D7486D">
        <w:rPr>
          <w:rFonts w:asciiTheme="minorHAnsi" w:hAnsiTheme="minorHAnsi" w:cstheme="minorHAnsi"/>
          <w:b/>
          <w:color w:val="000000"/>
          <w:sz w:val="22"/>
          <w:szCs w:val="22"/>
          <w:shd w:val="clear" w:color="auto" w:fill="FFFFFF"/>
        </w:rPr>
        <w:t>Balancing Safety and Effectiveness (PEPPER)</w:t>
      </w:r>
      <w:r w:rsidRPr="00D7486D">
        <w:rPr>
          <w:rFonts w:asciiTheme="minorHAnsi" w:hAnsiTheme="minorHAnsi" w:cstheme="minorHAnsi"/>
          <w:b/>
          <w:color w:val="000000"/>
          <w:sz w:val="22"/>
          <w:szCs w:val="22"/>
          <w:shd w:val="clear" w:color="auto" w:fill="FFFFFF"/>
        </w:rPr>
        <w:t>.</w:t>
      </w:r>
      <w:r w:rsidR="00BB0718" w:rsidRPr="00D7486D">
        <w:rPr>
          <w:rFonts w:asciiTheme="minorHAnsi" w:hAnsiTheme="minorHAnsi" w:cstheme="minorHAnsi"/>
          <w:b/>
          <w:color w:val="000000"/>
          <w:sz w:val="22"/>
          <w:szCs w:val="22"/>
          <w:shd w:val="clear" w:color="auto" w:fill="FFFFFF"/>
        </w:rPr>
        <w:t xml:space="preserve"> </w:t>
      </w:r>
      <w:r w:rsidR="00BB0718" w:rsidRPr="00D7486D">
        <w:rPr>
          <w:rFonts w:asciiTheme="minorHAnsi" w:hAnsiTheme="minorHAnsi" w:cstheme="minorHAnsi"/>
          <w:color w:val="000000"/>
          <w:sz w:val="22"/>
          <w:szCs w:val="22"/>
          <w:shd w:val="clear" w:color="auto" w:fill="FFFFFF"/>
        </w:rPr>
        <w:t>The trial is funded by the Patient Centered Outcomes Research Institute (PCORI), which was established by the Affordable Care Act.</w:t>
      </w:r>
    </w:p>
    <w:p w14:paraId="5BFDC585" w14:textId="77777777" w:rsidR="00A05F3B" w:rsidRPr="00D7486D" w:rsidRDefault="00A05F3B" w:rsidP="00D7486D">
      <w:pPr>
        <w:tabs>
          <w:tab w:val="clear" w:pos="-1440"/>
          <w:tab w:val="clear" w:pos="-720"/>
        </w:tabs>
        <w:spacing w:after="120"/>
        <w:rPr>
          <w:rFonts w:asciiTheme="minorHAnsi" w:hAnsiTheme="minorHAnsi" w:cstheme="minorHAnsi"/>
          <w:color w:val="000000"/>
          <w:sz w:val="22"/>
          <w:szCs w:val="22"/>
          <w:shd w:val="clear" w:color="auto" w:fill="FFFFFF"/>
        </w:rPr>
      </w:pPr>
      <w:r w:rsidRPr="00D7486D">
        <w:rPr>
          <w:rFonts w:asciiTheme="minorHAnsi" w:hAnsiTheme="minorHAnsi" w:cstheme="minorHAnsi"/>
          <w:color w:val="000000"/>
          <w:sz w:val="22"/>
          <w:szCs w:val="22"/>
          <w:shd w:val="clear" w:color="auto" w:fill="FFFFFF"/>
        </w:rPr>
        <w:t>We are writing to bring this collaborative research effort to your attention since some of your patients may mention their participation to you.</w:t>
      </w:r>
      <w:r w:rsidR="00BB0718" w:rsidRPr="00D7486D">
        <w:rPr>
          <w:rFonts w:asciiTheme="minorHAnsi" w:hAnsiTheme="minorHAnsi" w:cstheme="minorHAnsi"/>
          <w:color w:val="000000"/>
          <w:sz w:val="22"/>
          <w:szCs w:val="22"/>
          <w:shd w:val="clear" w:color="auto" w:fill="FFFFFF"/>
        </w:rPr>
        <w:t xml:space="preserve"> We appreciate your support and endorsement of this important clinical trial.</w:t>
      </w:r>
    </w:p>
    <w:p w14:paraId="318F63DF" w14:textId="6B863703" w:rsidR="004A63F4" w:rsidRPr="00D7486D" w:rsidRDefault="009C2D7B" w:rsidP="00D7486D">
      <w:pPr>
        <w:tabs>
          <w:tab w:val="clear" w:pos="-1440"/>
          <w:tab w:val="clear" w:pos="-720"/>
        </w:tabs>
        <w:spacing w:after="120"/>
        <w:rPr>
          <w:rFonts w:asciiTheme="minorHAnsi" w:hAnsiTheme="minorHAnsi" w:cstheme="minorHAnsi"/>
          <w:sz w:val="22"/>
          <w:szCs w:val="22"/>
        </w:rPr>
      </w:pPr>
      <w:r w:rsidRPr="00D7486D">
        <w:rPr>
          <w:rFonts w:asciiTheme="minorHAnsi" w:hAnsiTheme="minorHAnsi" w:cstheme="minorHAnsi"/>
          <w:sz w:val="22"/>
          <w:szCs w:val="22"/>
        </w:rPr>
        <w:t xml:space="preserve">The study aims to compare the effectiveness of </w:t>
      </w:r>
      <w:r w:rsidR="00100505">
        <w:rPr>
          <w:rFonts w:asciiTheme="minorHAnsi" w:hAnsiTheme="minorHAnsi" w:cstheme="minorHAnsi"/>
          <w:sz w:val="22"/>
          <w:szCs w:val="22"/>
        </w:rPr>
        <w:t xml:space="preserve">three of </w:t>
      </w:r>
      <w:r w:rsidRPr="00D7486D">
        <w:rPr>
          <w:rFonts w:asciiTheme="minorHAnsi" w:hAnsiTheme="minorHAnsi" w:cstheme="minorHAnsi"/>
          <w:sz w:val="22"/>
          <w:szCs w:val="22"/>
        </w:rPr>
        <w:t xml:space="preserve">the most commonly used anticoagulants – aspirin, warfarin, and rivaroxaban – in </w:t>
      </w:r>
      <w:r w:rsidR="00615CDF" w:rsidRPr="00D7486D">
        <w:rPr>
          <w:rFonts w:asciiTheme="minorHAnsi" w:hAnsiTheme="minorHAnsi" w:cstheme="minorHAnsi"/>
          <w:sz w:val="22"/>
          <w:szCs w:val="22"/>
        </w:rPr>
        <w:t xml:space="preserve">reducing pulmonary embolism and deep vein thrombosis among </w:t>
      </w:r>
      <w:r w:rsidRPr="00D7486D">
        <w:rPr>
          <w:rFonts w:asciiTheme="minorHAnsi" w:hAnsiTheme="minorHAnsi" w:cstheme="minorHAnsi"/>
          <w:sz w:val="22"/>
          <w:szCs w:val="22"/>
        </w:rPr>
        <w:t xml:space="preserve">patients who have elected to undergo primary or revision hip or knee joint replacement surgery.  </w:t>
      </w:r>
      <w:r w:rsidR="00014614" w:rsidRPr="00D7486D">
        <w:rPr>
          <w:rFonts w:asciiTheme="minorHAnsi" w:hAnsiTheme="minorHAnsi" w:cstheme="minorHAnsi"/>
          <w:sz w:val="22"/>
          <w:szCs w:val="22"/>
        </w:rPr>
        <w:t>Each of these drugs is endorsed for use by the clinical practice guidelines of the American College of Chest Physicians (ACCP) as well as the American Academy of Orthopaedic Surgeons (AAOS)</w:t>
      </w:r>
      <w:r w:rsidR="008B121B">
        <w:rPr>
          <w:rFonts w:asciiTheme="minorHAnsi" w:hAnsiTheme="minorHAnsi" w:cstheme="minorHAnsi"/>
          <w:sz w:val="22"/>
          <w:szCs w:val="22"/>
        </w:rPr>
        <w:t>, however evidence is lacking as to which anticoagulant is best</w:t>
      </w:r>
      <w:r w:rsidR="00014614" w:rsidRPr="00D7486D">
        <w:rPr>
          <w:rFonts w:asciiTheme="minorHAnsi" w:hAnsiTheme="minorHAnsi" w:cstheme="minorHAnsi"/>
          <w:sz w:val="22"/>
          <w:szCs w:val="22"/>
        </w:rPr>
        <w:t xml:space="preserve">. </w:t>
      </w:r>
      <w:r w:rsidR="00FA3268" w:rsidRPr="00D7486D">
        <w:rPr>
          <w:rFonts w:asciiTheme="minorHAnsi" w:hAnsiTheme="minorHAnsi" w:cstheme="minorHAnsi"/>
          <w:sz w:val="22"/>
          <w:szCs w:val="22"/>
        </w:rPr>
        <w:t>Participation in</w:t>
      </w:r>
      <w:r w:rsidR="004A63F4" w:rsidRPr="00D7486D">
        <w:rPr>
          <w:rFonts w:asciiTheme="minorHAnsi" w:hAnsiTheme="minorHAnsi" w:cstheme="minorHAnsi"/>
          <w:sz w:val="22"/>
          <w:szCs w:val="22"/>
        </w:rPr>
        <w:t xml:space="preserve">volves </w:t>
      </w:r>
      <w:r w:rsidR="00014614" w:rsidRPr="00D7486D">
        <w:rPr>
          <w:rFonts w:asciiTheme="minorHAnsi" w:hAnsiTheme="minorHAnsi" w:cstheme="minorHAnsi"/>
          <w:sz w:val="22"/>
          <w:szCs w:val="22"/>
        </w:rPr>
        <w:t xml:space="preserve">random assignment to receive one of these </w:t>
      </w:r>
      <w:r w:rsidR="008B121B">
        <w:rPr>
          <w:rFonts w:asciiTheme="minorHAnsi" w:hAnsiTheme="minorHAnsi" w:cstheme="minorHAnsi"/>
          <w:sz w:val="22"/>
          <w:szCs w:val="22"/>
        </w:rPr>
        <w:t xml:space="preserve">FDA </w:t>
      </w:r>
      <w:r w:rsidR="00014614" w:rsidRPr="00D7486D">
        <w:rPr>
          <w:rFonts w:asciiTheme="minorHAnsi" w:hAnsiTheme="minorHAnsi" w:cstheme="minorHAnsi"/>
          <w:sz w:val="22"/>
          <w:szCs w:val="22"/>
        </w:rPr>
        <w:t xml:space="preserve">approved agents for </w:t>
      </w:r>
      <w:r w:rsidR="00F9670C" w:rsidRPr="00D7486D">
        <w:rPr>
          <w:rFonts w:asciiTheme="minorHAnsi" w:hAnsiTheme="minorHAnsi" w:cstheme="minorHAnsi"/>
          <w:sz w:val="22"/>
          <w:szCs w:val="22"/>
        </w:rPr>
        <w:t xml:space="preserve">four </w:t>
      </w:r>
      <w:r w:rsidR="00014614" w:rsidRPr="00D7486D">
        <w:rPr>
          <w:rFonts w:asciiTheme="minorHAnsi" w:hAnsiTheme="minorHAnsi" w:cstheme="minorHAnsi"/>
          <w:sz w:val="22"/>
          <w:szCs w:val="22"/>
        </w:rPr>
        <w:t xml:space="preserve">weeks after operation, </w:t>
      </w:r>
      <w:r w:rsidR="00FA3268" w:rsidRPr="00D7486D">
        <w:rPr>
          <w:rFonts w:asciiTheme="minorHAnsi" w:hAnsiTheme="minorHAnsi" w:cstheme="minorHAnsi"/>
          <w:sz w:val="22"/>
          <w:szCs w:val="22"/>
        </w:rPr>
        <w:t>completing instruments to collect hip/knee function before</w:t>
      </w:r>
      <w:r w:rsidR="008B121B">
        <w:rPr>
          <w:rFonts w:asciiTheme="minorHAnsi" w:hAnsiTheme="minorHAnsi" w:cstheme="minorHAnsi"/>
          <w:sz w:val="22"/>
          <w:szCs w:val="22"/>
        </w:rPr>
        <w:t>/after</w:t>
      </w:r>
      <w:r w:rsidR="00FA3268" w:rsidRPr="00D7486D">
        <w:rPr>
          <w:rFonts w:asciiTheme="minorHAnsi" w:hAnsiTheme="minorHAnsi" w:cstheme="minorHAnsi"/>
          <w:sz w:val="22"/>
          <w:szCs w:val="22"/>
        </w:rPr>
        <w:t xml:space="preserve"> surgery, and </w:t>
      </w:r>
      <w:r w:rsidR="004A63F4" w:rsidRPr="00D7486D">
        <w:rPr>
          <w:rFonts w:asciiTheme="minorHAnsi" w:hAnsiTheme="minorHAnsi" w:cstheme="minorHAnsi"/>
          <w:sz w:val="22"/>
          <w:szCs w:val="22"/>
        </w:rPr>
        <w:t xml:space="preserve">the collection of patient-reported outcomes </w:t>
      </w:r>
      <w:r w:rsidR="00FA3268" w:rsidRPr="00D7486D">
        <w:rPr>
          <w:rFonts w:asciiTheme="minorHAnsi" w:hAnsiTheme="minorHAnsi" w:cstheme="minorHAnsi"/>
          <w:sz w:val="22"/>
          <w:szCs w:val="22"/>
        </w:rPr>
        <w:t xml:space="preserve">at specified post-surgical time points. </w:t>
      </w:r>
      <w:r w:rsidR="00100505">
        <w:rPr>
          <w:rFonts w:asciiTheme="minorHAnsi" w:hAnsiTheme="minorHAnsi" w:cstheme="minorHAnsi"/>
          <w:sz w:val="22"/>
          <w:szCs w:val="22"/>
        </w:rPr>
        <w:t>We are only interested in clinically meaningful events as outcome endpoints; n</w:t>
      </w:r>
      <w:r w:rsidR="00014614" w:rsidRPr="00D7486D">
        <w:rPr>
          <w:rFonts w:asciiTheme="minorHAnsi" w:hAnsiTheme="minorHAnsi" w:cstheme="minorHAnsi"/>
          <w:sz w:val="22"/>
          <w:szCs w:val="22"/>
        </w:rPr>
        <w:t>o additional testing or screening is involved.</w:t>
      </w:r>
    </w:p>
    <w:p w14:paraId="64F732B5" w14:textId="39021881" w:rsidR="009C2D7B" w:rsidRPr="00D7486D" w:rsidRDefault="00535354" w:rsidP="00D7486D">
      <w:pPr>
        <w:tabs>
          <w:tab w:val="clear" w:pos="-1440"/>
          <w:tab w:val="clear" w:pos="-720"/>
        </w:tabs>
        <w:spacing w:after="120"/>
        <w:rPr>
          <w:rFonts w:asciiTheme="minorHAnsi" w:hAnsiTheme="minorHAnsi" w:cstheme="minorHAnsi"/>
          <w:sz w:val="22"/>
          <w:szCs w:val="22"/>
        </w:rPr>
      </w:pPr>
      <w:r w:rsidRPr="00D7486D">
        <w:rPr>
          <w:rFonts w:asciiTheme="minorHAnsi" w:hAnsiTheme="minorHAnsi" w:cstheme="minorHAnsi"/>
          <w:sz w:val="22"/>
          <w:szCs w:val="22"/>
        </w:rPr>
        <w:t xml:space="preserve">Surgery and postoperative care will follow </w:t>
      </w:r>
      <w:r w:rsidR="00100505">
        <w:rPr>
          <w:rFonts w:asciiTheme="minorHAnsi" w:hAnsiTheme="minorHAnsi" w:cstheme="minorHAnsi"/>
          <w:sz w:val="22"/>
          <w:szCs w:val="22"/>
        </w:rPr>
        <w:t xml:space="preserve">local </w:t>
      </w:r>
      <w:r w:rsidRPr="00D7486D">
        <w:rPr>
          <w:rFonts w:asciiTheme="minorHAnsi" w:hAnsiTheme="minorHAnsi" w:cstheme="minorHAnsi"/>
          <w:sz w:val="22"/>
          <w:szCs w:val="22"/>
        </w:rPr>
        <w:t>standard of care protocols</w:t>
      </w:r>
      <w:r w:rsidR="00014614" w:rsidRPr="00D7486D">
        <w:rPr>
          <w:rFonts w:asciiTheme="minorHAnsi" w:hAnsiTheme="minorHAnsi" w:cstheme="minorHAnsi"/>
          <w:sz w:val="22"/>
          <w:szCs w:val="22"/>
        </w:rPr>
        <w:t>.</w:t>
      </w:r>
      <w:r w:rsidR="004A63F4" w:rsidRPr="00D7486D">
        <w:rPr>
          <w:rFonts w:asciiTheme="minorHAnsi" w:hAnsiTheme="minorHAnsi" w:cstheme="minorHAnsi"/>
          <w:sz w:val="22"/>
          <w:szCs w:val="22"/>
        </w:rPr>
        <w:t xml:space="preserve">  Please be assured that your patient</w:t>
      </w:r>
      <w:r w:rsidR="00100505">
        <w:rPr>
          <w:rFonts w:asciiTheme="minorHAnsi" w:hAnsiTheme="minorHAnsi" w:cstheme="minorHAnsi"/>
          <w:sz w:val="22"/>
          <w:szCs w:val="22"/>
        </w:rPr>
        <w:t>’</w:t>
      </w:r>
      <w:r w:rsidR="004A63F4" w:rsidRPr="00D7486D">
        <w:rPr>
          <w:rFonts w:asciiTheme="minorHAnsi" w:hAnsiTheme="minorHAnsi" w:cstheme="minorHAnsi"/>
          <w:sz w:val="22"/>
          <w:szCs w:val="22"/>
        </w:rPr>
        <w:t xml:space="preserve">s safety is our priority.  Patients with contraindications to one of the medications </w:t>
      </w:r>
      <w:r w:rsidR="006D51D1">
        <w:rPr>
          <w:rFonts w:asciiTheme="minorHAnsi" w:hAnsiTheme="minorHAnsi" w:cstheme="minorHAnsi"/>
          <w:sz w:val="22"/>
          <w:szCs w:val="22"/>
        </w:rPr>
        <w:t xml:space="preserve">are </w:t>
      </w:r>
      <w:r w:rsidR="004A63F4" w:rsidRPr="00D7486D">
        <w:rPr>
          <w:rFonts w:asciiTheme="minorHAnsi" w:hAnsiTheme="minorHAnsi" w:cstheme="minorHAnsi"/>
          <w:sz w:val="22"/>
          <w:szCs w:val="22"/>
        </w:rPr>
        <w:t>randomized to one of the remaining two</w:t>
      </w:r>
      <w:r w:rsidR="00014614" w:rsidRPr="00D7486D">
        <w:rPr>
          <w:rFonts w:asciiTheme="minorHAnsi" w:hAnsiTheme="minorHAnsi" w:cstheme="minorHAnsi"/>
          <w:sz w:val="22"/>
          <w:szCs w:val="22"/>
        </w:rPr>
        <w:t xml:space="preserve"> drugs</w:t>
      </w:r>
      <w:r w:rsidR="004A63F4" w:rsidRPr="00D7486D">
        <w:rPr>
          <w:rFonts w:asciiTheme="minorHAnsi" w:hAnsiTheme="minorHAnsi" w:cstheme="minorHAnsi"/>
          <w:sz w:val="22"/>
          <w:szCs w:val="22"/>
        </w:rPr>
        <w:t xml:space="preserve">.  Patients with contraindications to any two anticoagulants </w:t>
      </w:r>
      <w:r w:rsidR="006D51D1">
        <w:rPr>
          <w:rFonts w:asciiTheme="minorHAnsi" w:hAnsiTheme="minorHAnsi" w:cstheme="minorHAnsi"/>
          <w:sz w:val="22"/>
          <w:szCs w:val="22"/>
        </w:rPr>
        <w:t>are</w:t>
      </w:r>
      <w:r w:rsidR="004A63F4" w:rsidRPr="00D7486D">
        <w:rPr>
          <w:rFonts w:asciiTheme="minorHAnsi" w:hAnsiTheme="minorHAnsi" w:cstheme="minorHAnsi"/>
          <w:sz w:val="22"/>
          <w:szCs w:val="22"/>
        </w:rPr>
        <w:t xml:space="preserve"> excluded from the study.  </w:t>
      </w:r>
    </w:p>
    <w:p w14:paraId="7A613BA4" w14:textId="77777777" w:rsidR="00535354" w:rsidRPr="00D7486D" w:rsidRDefault="00535354" w:rsidP="00D7486D">
      <w:pPr>
        <w:tabs>
          <w:tab w:val="clear" w:pos="-1440"/>
          <w:tab w:val="clear" w:pos="-720"/>
        </w:tabs>
        <w:spacing w:after="120"/>
        <w:rPr>
          <w:rFonts w:asciiTheme="minorHAnsi" w:hAnsiTheme="minorHAnsi" w:cstheme="minorHAnsi"/>
          <w:color w:val="000000"/>
          <w:sz w:val="22"/>
          <w:szCs w:val="22"/>
          <w:shd w:val="clear" w:color="auto" w:fill="FFFFFF"/>
        </w:rPr>
      </w:pPr>
      <w:r w:rsidRPr="00D7486D">
        <w:rPr>
          <w:rFonts w:asciiTheme="minorHAnsi" w:hAnsiTheme="minorHAnsi" w:cstheme="minorHAnsi"/>
          <w:sz w:val="22"/>
          <w:szCs w:val="22"/>
        </w:rPr>
        <w:t>Additional information about this study is available from the PEP</w:t>
      </w:r>
      <w:r w:rsidR="00D6490F" w:rsidRPr="00D7486D">
        <w:rPr>
          <w:rFonts w:asciiTheme="minorHAnsi" w:hAnsiTheme="minorHAnsi" w:cstheme="minorHAnsi"/>
          <w:sz w:val="22"/>
          <w:szCs w:val="22"/>
        </w:rPr>
        <w:t>P</w:t>
      </w:r>
      <w:r w:rsidRPr="00D7486D">
        <w:rPr>
          <w:rFonts w:asciiTheme="minorHAnsi" w:hAnsiTheme="minorHAnsi" w:cstheme="minorHAnsi"/>
          <w:sz w:val="22"/>
          <w:szCs w:val="22"/>
        </w:rPr>
        <w:t>ER website (</w:t>
      </w:r>
      <w:r w:rsidR="006D51D1">
        <w:rPr>
          <w:rFonts w:asciiTheme="minorHAnsi" w:hAnsiTheme="minorHAnsi" w:cstheme="minorHAnsi"/>
          <w:sz w:val="22"/>
          <w:szCs w:val="22"/>
        </w:rPr>
        <w:t>pepperstudy.org)</w:t>
      </w:r>
      <w:r w:rsidRPr="00D7486D">
        <w:rPr>
          <w:rFonts w:asciiTheme="minorHAnsi" w:hAnsiTheme="minorHAnsi" w:cstheme="minorHAnsi"/>
          <w:sz w:val="22"/>
          <w:szCs w:val="22"/>
        </w:rPr>
        <w:t>, PCORI (</w:t>
      </w:r>
      <w:r w:rsidR="006D51D1" w:rsidRPr="006D51D1">
        <w:rPr>
          <w:rFonts w:asciiTheme="minorHAnsi" w:hAnsiTheme="minorHAnsi" w:cstheme="minorHAnsi"/>
          <w:sz w:val="22"/>
          <w:szCs w:val="22"/>
        </w:rPr>
        <w:t>www.pcori.org</w:t>
      </w:r>
      <w:r w:rsidRPr="00D7486D">
        <w:rPr>
          <w:rFonts w:asciiTheme="minorHAnsi" w:hAnsiTheme="minorHAnsi" w:cstheme="minorHAnsi"/>
          <w:sz w:val="22"/>
          <w:szCs w:val="22"/>
        </w:rPr>
        <w:t>) or the NIH/DHHS clinical trials registry (</w:t>
      </w:r>
      <w:r w:rsidRPr="006D51D1">
        <w:rPr>
          <w:rFonts w:asciiTheme="minorHAnsi" w:hAnsiTheme="minorHAnsi" w:cstheme="minorHAnsi"/>
          <w:sz w:val="22"/>
          <w:szCs w:val="22"/>
        </w:rPr>
        <w:t>www.clinicaltrials.gov</w:t>
      </w:r>
      <w:r w:rsidRPr="00D7486D">
        <w:rPr>
          <w:rFonts w:asciiTheme="minorHAnsi" w:hAnsiTheme="minorHAnsi" w:cstheme="minorHAnsi"/>
          <w:sz w:val="22"/>
          <w:szCs w:val="22"/>
        </w:rPr>
        <w:t>, NCT#</w:t>
      </w:r>
      <w:r w:rsidRPr="00D7486D">
        <w:rPr>
          <w:rFonts w:asciiTheme="minorHAnsi" w:hAnsiTheme="minorHAnsi" w:cstheme="minorHAnsi"/>
          <w:color w:val="000000"/>
          <w:sz w:val="22"/>
          <w:szCs w:val="22"/>
          <w:shd w:val="clear" w:color="auto" w:fill="FFFFFF"/>
        </w:rPr>
        <w:t xml:space="preserve">02810704).  If you would like to speak </w:t>
      </w:r>
      <w:r w:rsidR="00014614" w:rsidRPr="00D7486D">
        <w:rPr>
          <w:rFonts w:asciiTheme="minorHAnsi" w:hAnsiTheme="minorHAnsi" w:cstheme="minorHAnsi"/>
          <w:color w:val="000000"/>
          <w:sz w:val="22"/>
          <w:szCs w:val="22"/>
          <w:shd w:val="clear" w:color="auto" w:fill="FFFFFF"/>
        </w:rPr>
        <w:t xml:space="preserve">directly with </w:t>
      </w:r>
      <w:r w:rsidRPr="00D7486D">
        <w:rPr>
          <w:rFonts w:asciiTheme="minorHAnsi" w:hAnsiTheme="minorHAnsi" w:cstheme="minorHAnsi"/>
          <w:color w:val="000000"/>
          <w:sz w:val="22"/>
          <w:szCs w:val="22"/>
          <w:shd w:val="clear" w:color="auto" w:fill="FFFFFF"/>
        </w:rPr>
        <w:t>a member of the study team, please contact one of the following:</w:t>
      </w:r>
    </w:p>
    <w:p w14:paraId="7F3A0660" w14:textId="77777777" w:rsidR="006D51D1" w:rsidRPr="006D51D1" w:rsidRDefault="007E41E6" w:rsidP="00D7486D">
      <w:pPr>
        <w:tabs>
          <w:tab w:val="clear" w:pos="-1440"/>
          <w:tab w:val="clear" w:pos="-720"/>
          <w:tab w:val="left" w:pos="5760"/>
        </w:tabs>
        <w:spacing w:after="120"/>
        <w:rPr>
          <w:rFonts w:asciiTheme="minorHAnsi" w:hAnsiTheme="minorHAnsi" w:cstheme="minorHAnsi"/>
          <w:b/>
          <w:i/>
          <w:color w:val="000000"/>
          <w:sz w:val="22"/>
          <w:szCs w:val="22"/>
          <w:shd w:val="clear" w:color="auto" w:fill="FFFFFF"/>
        </w:rPr>
      </w:pPr>
      <w:r w:rsidRPr="006D51D1">
        <w:rPr>
          <w:rFonts w:asciiTheme="minorHAnsi" w:hAnsiTheme="minorHAnsi" w:cstheme="minorHAnsi"/>
          <w:b/>
          <w:i/>
          <w:color w:val="000000"/>
          <w:sz w:val="22"/>
          <w:szCs w:val="22"/>
          <w:highlight w:val="yellow"/>
          <w:shd w:val="clear" w:color="auto" w:fill="FFFFFF"/>
        </w:rPr>
        <w:t>[SITE]</w:t>
      </w:r>
    </w:p>
    <w:p w14:paraId="70137E31" w14:textId="77777777" w:rsidR="00535354" w:rsidRPr="00D7486D" w:rsidRDefault="00B635CD" w:rsidP="00B3372A">
      <w:pPr>
        <w:tabs>
          <w:tab w:val="clear" w:pos="-1440"/>
          <w:tab w:val="clear" w:pos="-720"/>
          <w:tab w:val="left" w:pos="5760"/>
        </w:tabs>
        <w:spacing w:after="120"/>
        <w:rPr>
          <w:rFonts w:asciiTheme="minorHAnsi" w:hAnsiTheme="minorHAnsi" w:cstheme="minorHAnsi"/>
          <w:color w:val="000000"/>
          <w:sz w:val="22"/>
          <w:szCs w:val="22"/>
          <w:shd w:val="clear" w:color="auto" w:fill="FFFFFF"/>
        </w:rPr>
      </w:pPr>
      <w:r w:rsidRPr="00D7486D">
        <w:rPr>
          <w:rFonts w:asciiTheme="minorHAnsi" w:hAnsiTheme="minorHAnsi" w:cstheme="minorHAnsi"/>
          <w:color w:val="000000"/>
          <w:sz w:val="22"/>
          <w:szCs w:val="22"/>
          <w:highlight w:val="yellow"/>
          <w:shd w:val="clear" w:color="auto" w:fill="FFFFFF"/>
        </w:rPr>
        <w:t>[PI NAME]</w:t>
      </w:r>
      <w:r w:rsidR="00E12872">
        <w:rPr>
          <w:rFonts w:asciiTheme="minorHAnsi" w:hAnsiTheme="minorHAnsi" w:cstheme="minorHAnsi"/>
          <w:color w:val="000000"/>
          <w:sz w:val="22"/>
          <w:szCs w:val="22"/>
          <w:shd w:val="clear" w:color="auto" w:fill="FFFFFF"/>
        </w:rPr>
        <w:t>, Principal Investigator</w:t>
      </w:r>
      <w:r w:rsidR="00535354" w:rsidRPr="00D7486D">
        <w:rPr>
          <w:rFonts w:asciiTheme="minorHAnsi" w:hAnsiTheme="minorHAnsi" w:cstheme="minorHAnsi"/>
          <w:color w:val="000000"/>
          <w:sz w:val="22"/>
          <w:szCs w:val="22"/>
          <w:shd w:val="clear" w:color="auto" w:fill="FFFFFF"/>
        </w:rPr>
        <w:tab/>
      </w:r>
      <w:r w:rsidRPr="00D7486D">
        <w:rPr>
          <w:rFonts w:asciiTheme="minorHAnsi" w:hAnsiTheme="minorHAnsi" w:cstheme="minorHAnsi"/>
          <w:color w:val="000000"/>
          <w:sz w:val="22"/>
          <w:szCs w:val="22"/>
          <w:highlight w:val="yellow"/>
          <w:shd w:val="clear" w:color="auto" w:fill="FFFFFF"/>
        </w:rPr>
        <w:t>[EMAIL, PHONE NO]</w:t>
      </w:r>
      <w:r w:rsidR="00D7486D">
        <w:rPr>
          <w:rFonts w:asciiTheme="minorHAnsi" w:hAnsiTheme="minorHAnsi" w:cstheme="minorHAnsi"/>
          <w:color w:val="000000"/>
          <w:sz w:val="22"/>
          <w:szCs w:val="22"/>
          <w:highlight w:val="yellow"/>
          <w:shd w:val="clear" w:color="auto" w:fill="FFFFFF"/>
        </w:rPr>
        <w:br/>
      </w:r>
      <w:r w:rsidRPr="00D7486D">
        <w:rPr>
          <w:rFonts w:asciiTheme="minorHAnsi" w:hAnsiTheme="minorHAnsi" w:cstheme="minorHAnsi"/>
          <w:color w:val="000000"/>
          <w:sz w:val="22"/>
          <w:szCs w:val="22"/>
          <w:highlight w:val="yellow"/>
          <w:shd w:val="clear" w:color="auto" w:fill="FFFFFF"/>
        </w:rPr>
        <w:t>[COORD NAME]</w:t>
      </w:r>
      <w:r w:rsidR="00F65885" w:rsidRPr="00D7486D">
        <w:rPr>
          <w:rFonts w:asciiTheme="minorHAnsi" w:hAnsiTheme="minorHAnsi" w:cstheme="minorHAnsi"/>
          <w:color w:val="000000"/>
          <w:sz w:val="22"/>
          <w:szCs w:val="22"/>
          <w:shd w:val="clear" w:color="auto" w:fill="FFFFFF"/>
        </w:rPr>
        <w:t xml:space="preserve">, </w:t>
      </w:r>
      <w:r w:rsidR="00D6490F" w:rsidRPr="00D7486D">
        <w:rPr>
          <w:rFonts w:asciiTheme="minorHAnsi" w:hAnsiTheme="minorHAnsi" w:cstheme="minorHAnsi"/>
          <w:color w:val="000000"/>
          <w:sz w:val="22"/>
          <w:szCs w:val="22"/>
          <w:shd w:val="clear" w:color="auto" w:fill="FFFFFF"/>
        </w:rPr>
        <w:t>Clinical Research Coordinator</w:t>
      </w:r>
      <w:r w:rsidR="00D6490F" w:rsidRPr="00D7486D">
        <w:rPr>
          <w:rFonts w:asciiTheme="minorHAnsi" w:hAnsiTheme="minorHAnsi" w:cstheme="minorHAnsi"/>
          <w:color w:val="000000"/>
          <w:sz w:val="22"/>
          <w:szCs w:val="22"/>
          <w:shd w:val="clear" w:color="auto" w:fill="FFFFFF"/>
        </w:rPr>
        <w:tab/>
      </w:r>
      <w:r w:rsidRPr="00D7486D">
        <w:rPr>
          <w:rFonts w:asciiTheme="minorHAnsi" w:hAnsiTheme="minorHAnsi" w:cstheme="minorHAnsi"/>
          <w:color w:val="000000"/>
          <w:sz w:val="22"/>
          <w:szCs w:val="22"/>
          <w:highlight w:val="yellow"/>
          <w:shd w:val="clear" w:color="auto" w:fill="FFFFFF"/>
        </w:rPr>
        <w:t>[EMAIL, PHONE NO]</w:t>
      </w:r>
    </w:p>
    <w:p w14:paraId="36DD1E9A" w14:textId="77777777" w:rsidR="00535354" w:rsidRPr="006D51D1" w:rsidRDefault="00D7486D" w:rsidP="00B3372A">
      <w:pPr>
        <w:tabs>
          <w:tab w:val="clear" w:pos="-1440"/>
          <w:tab w:val="clear" w:pos="-720"/>
          <w:tab w:val="left" w:pos="5760"/>
        </w:tabs>
        <w:spacing w:after="120"/>
        <w:rPr>
          <w:rFonts w:asciiTheme="minorHAnsi" w:hAnsiTheme="minorHAnsi" w:cstheme="minorHAnsi"/>
          <w:b/>
          <w:i/>
          <w:color w:val="000000"/>
          <w:sz w:val="22"/>
          <w:szCs w:val="22"/>
          <w:shd w:val="clear" w:color="auto" w:fill="FFFFFF"/>
        </w:rPr>
      </w:pPr>
      <w:r w:rsidRPr="006D51D1">
        <w:rPr>
          <w:rFonts w:asciiTheme="minorHAnsi" w:hAnsiTheme="minorHAnsi" w:cstheme="minorHAnsi"/>
          <w:b/>
          <w:i/>
          <w:color w:val="000000"/>
          <w:sz w:val="22"/>
          <w:szCs w:val="22"/>
          <w:shd w:val="clear" w:color="auto" w:fill="FFFFFF"/>
        </w:rPr>
        <w:t xml:space="preserve">Dartmouth Health, </w:t>
      </w:r>
      <w:r w:rsidR="00535354" w:rsidRPr="006D51D1">
        <w:rPr>
          <w:rFonts w:asciiTheme="minorHAnsi" w:hAnsiTheme="minorHAnsi" w:cstheme="minorHAnsi"/>
          <w:b/>
          <w:i/>
          <w:color w:val="000000"/>
          <w:sz w:val="22"/>
          <w:szCs w:val="22"/>
          <w:shd w:val="clear" w:color="auto" w:fill="FFFFFF"/>
        </w:rPr>
        <w:t>PEPPER Clinical Coordinating Center</w:t>
      </w:r>
      <w:bookmarkStart w:id="0" w:name="_GoBack"/>
      <w:bookmarkEnd w:id="0"/>
    </w:p>
    <w:p w14:paraId="1631BEBB" w14:textId="77777777" w:rsidR="00B3372A" w:rsidRDefault="00D6490F" w:rsidP="00B3372A">
      <w:pPr>
        <w:tabs>
          <w:tab w:val="clear" w:pos="-1440"/>
          <w:tab w:val="clear" w:pos="-720"/>
          <w:tab w:val="left" w:pos="5760"/>
        </w:tabs>
        <w:spacing w:after="120"/>
        <w:rPr>
          <w:rFonts w:asciiTheme="minorHAnsi" w:hAnsiTheme="minorHAnsi" w:cstheme="minorHAnsi"/>
          <w:sz w:val="22"/>
          <w:szCs w:val="22"/>
        </w:rPr>
      </w:pPr>
      <w:r w:rsidRPr="00D7486D">
        <w:rPr>
          <w:rFonts w:asciiTheme="minorHAnsi" w:hAnsiTheme="minorHAnsi" w:cstheme="minorHAnsi"/>
          <w:sz w:val="22"/>
          <w:szCs w:val="22"/>
        </w:rPr>
        <w:t>Vincent Pellegrini, MD</w:t>
      </w:r>
      <w:r w:rsidR="00F65885" w:rsidRPr="00D7486D">
        <w:rPr>
          <w:rFonts w:asciiTheme="minorHAnsi" w:hAnsiTheme="minorHAnsi" w:cstheme="minorHAnsi"/>
          <w:sz w:val="22"/>
          <w:szCs w:val="22"/>
        </w:rPr>
        <w:t xml:space="preserve">, Principal Investigator, </w:t>
      </w:r>
      <w:r w:rsidR="00A05F3B" w:rsidRPr="00D7486D">
        <w:rPr>
          <w:rFonts w:asciiTheme="minorHAnsi" w:hAnsiTheme="minorHAnsi" w:cstheme="minorHAnsi"/>
          <w:sz w:val="22"/>
          <w:szCs w:val="22"/>
        </w:rPr>
        <w:t>PEPPER</w:t>
      </w:r>
      <w:r w:rsidR="00F65885" w:rsidRPr="00D7486D">
        <w:rPr>
          <w:rFonts w:asciiTheme="minorHAnsi" w:hAnsiTheme="minorHAnsi" w:cstheme="minorHAnsi"/>
          <w:sz w:val="22"/>
          <w:szCs w:val="22"/>
        </w:rPr>
        <w:tab/>
      </w:r>
      <w:r w:rsidR="006D51D1">
        <w:rPr>
          <w:rFonts w:asciiTheme="minorHAnsi" w:hAnsiTheme="minorHAnsi" w:cstheme="minorHAnsi"/>
          <w:sz w:val="22"/>
          <w:szCs w:val="22"/>
        </w:rPr>
        <w:t>vincent.d.pellegrini.jr@dartmouth.edu</w:t>
      </w:r>
      <w:r w:rsidRPr="00D7486D">
        <w:rPr>
          <w:rFonts w:asciiTheme="minorHAnsi" w:hAnsiTheme="minorHAnsi" w:cstheme="minorHAnsi"/>
          <w:sz w:val="22"/>
          <w:szCs w:val="22"/>
        </w:rPr>
        <w:t xml:space="preserve">, </w:t>
      </w:r>
      <w:r w:rsidR="00A05F3B" w:rsidRPr="00D7486D">
        <w:rPr>
          <w:rFonts w:asciiTheme="minorHAnsi" w:hAnsiTheme="minorHAnsi" w:cstheme="minorHAnsi"/>
          <w:sz w:val="22"/>
          <w:szCs w:val="22"/>
        </w:rPr>
        <w:t>843-792-2243</w:t>
      </w:r>
      <w:r w:rsidR="006D51D1">
        <w:rPr>
          <w:rFonts w:asciiTheme="minorHAnsi" w:hAnsiTheme="minorHAnsi" w:cstheme="minorHAnsi"/>
          <w:sz w:val="22"/>
          <w:szCs w:val="22"/>
        </w:rPr>
        <w:br/>
      </w:r>
      <w:r w:rsidRPr="00D7486D">
        <w:rPr>
          <w:rFonts w:asciiTheme="minorHAnsi" w:hAnsiTheme="minorHAnsi" w:cstheme="minorHAnsi"/>
          <w:sz w:val="22"/>
          <w:szCs w:val="22"/>
        </w:rPr>
        <w:t>Carol Lambourne, PhD</w:t>
      </w:r>
      <w:r w:rsidR="00F65885" w:rsidRPr="00D7486D">
        <w:rPr>
          <w:rFonts w:asciiTheme="minorHAnsi" w:hAnsiTheme="minorHAnsi" w:cstheme="minorHAnsi"/>
          <w:sz w:val="22"/>
          <w:szCs w:val="22"/>
        </w:rPr>
        <w:t xml:space="preserve">, </w:t>
      </w:r>
      <w:r w:rsidR="00A05F3B" w:rsidRPr="00D7486D">
        <w:rPr>
          <w:rFonts w:asciiTheme="minorHAnsi" w:hAnsiTheme="minorHAnsi" w:cstheme="minorHAnsi"/>
          <w:sz w:val="22"/>
          <w:szCs w:val="22"/>
        </w:rPr>
        <w:t>Program Director</w:t>
      </w:r>
      <w:r w:rsidR="00A05F3B" w:rsidRPr="00D7486D">
        <w:rPr>
          <w:rFonts w:asciiTheme="minorHAnsi" w:hAnsiTheme="minorHAnsi" w:cstheme="minorHAnsi"/>
          <w:sz w:val="22"/>
          <w:szCs w:val="22"/>
        </w:rPr>
        <w:tab/>
      </w:r>
      <w:r w:rsidR="00D7486D" w:rsidRPr="006D51D1">
        <w:rPr>
          <w:rFonts w:asciiTheme="minorHAnsi" w:hAnsiTheme="minorHAnsi" w:cstheme="minorHAnsi"/>
          <w:sz w:val="22"/>
          <w:szCs w:val="22"/>
        </w:rPr>
        <w:t>carol.a.lambourne@hitchcock.org</w:t>
      </w:r>
      <w:r w:rsidR="00D7486D">
        <w:rPr>
          <w:rFonts w:asciiTheme="minorHAnsi" w:hAnsiTheme="minorHAnsi" w:cstheme="minorHAnsi"/>
          <w:sz w:val="22"/>
          <w:szCs w:val="22"/>
        </w:rPr>
        <w:t>, 603-308-9128</w:t>
      </w:r>
    </w:p>
    <w:p w14:paraId="776B8521" w14:textId="0D6ED97D" w:rsidR="00535354" w:rsidRPr="00D7486D" w:rsidRDefault="00535354" w:rsidP="00D7486D">
      <w:pPr>
        <w:tabs>
          <w:tab w:val="clear" w:pos="-1440"/>
          <w:tab w:val="clear" w:pos="-720"/>
        </w:tabs>
        <w:spacing w:after="120"/>
        <w:rPr>
          <w:rFonts w:asciiTheme="minorHAnsi" w:hAnsiTheme="minorHAnsi" w:cstheme="minorHAnsi"/>
          <w:sz w:val="22"/>
          <w:szCs w:val="22"/>
        </w:rPr>
      </w:pPr>
      <w:r w:rsidRPr="00D7486D">
        <w:rPr>
          <w:rFonts w:asciiTheme="minorHAnsi" w:hAnsiTheme="minorHAnsi" w:cstheme="minorHAnsi"/>
          <w:sz w:val="22"/>
          <w:szCs w:val="22"/>
        </w:rPr>
        <w:t>Yours faithfully,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43" w:type="dxa"/>
          <w:bottom w:w="43" w:type="dxa"/>
          <w:right w:w="43" w:type="dxa"/>
        </w:tblCellMar>
        <w:tblLook w:val="04A0" w:firstRow="1" w:lastRow="0" w:firstColumn="1" w:lastColumn="0" w:noHBand="0" w:noVBand="1"/>
      </w:tblPr>
      <w:tblGrid>
        <w:gridCol w:w="4963"/>
        <w:gridCol w:w="4963"/>
      </w:tblGrid>
      <w:tr w:rsidR="00B635CD" w:rsidRPr="00D7486D" w14:paraId="36D262BB" w14:textId="77777777" w:rsidTr="007E41E6">
        <w:tc>
          <w:tcPr>
            <w:tcW w:w="4963" w:type="dxa"/>
          </w:tcPr>
          <w:p w14:paraId="72DF3FAB" w14:textId="77777777" w:rsidR="00B635CD" w:rsidRPr="00D7486D" w:rsidRDefault="00B635CD" w:rsidP="00D7486D">
            <w:pPr>
              <w:tabs>
                <w:tab w:val="clear" w:pos="-1440"/>
                <w:tab w:val="clear" w:pos="-720"/>
              </w:tabs>
              <w:spacing w:after="120"/>
              <w:rPr>
                <w:rFonts w:asciiTheme="minorHAnsi" w:hAnsiTheme="minorHAnsi" w:cstheme="minorHAnsi"/>
                <w:sz w:val="22"/>
                <w:szCs w:val="22"/>
              </w:rPr>
            </w:pPr>
            <w:r w:rsidRPr="00D7486D">
              <w:rPr>
                <w:rFonts w:asciiTheme="minorHAnsi" w:hAnsiTheme="minorHAnsi" w:cstheme="minorHAnsi"/>
                <w:sz w:val="22"/>
                <w:szCs w:val="22"/>
                <w:highlight w:val="yellow"/>
              </w:rPr>
              <w:t>[PI SIGNATURE]</w:t>
            </w:r>
          </w:p>
        </w:tc>
        <w:tc>
          <w:tcPr>
            <w:tcW w:w="4963" w:type="dxa"/>
          </w:tcPr>
          <w:p w14:paraId="799A7DA0" w14:textId="77777777" w:rsidR="00B635CD" w:rsidRPr="00D7486D" w:rsidRDefault="00B635CD" w:rsidP="00D7486D">
            <w:pPr>
              <w:tabs>
                <w:tab w:val="clear" w:pos="-1440"/>
                <w:tab w:val="clear" w:pos="-720"/>
              </w:tabs>
              <w:spacing w:after="120"/>
              <w:rPr>
                <w:rFonts w:asciiTheme="minorHAnsi" w:hAnsiTheme="minorHAnsi" w:cstheme="minorHAnsi"/>
                <w:sz w:val="22"/>
                <w:szCs w:val="22"/>
              </w:rPr>
            </w:pPr>
            <w:r w:rsidRPr="00D7486D">
              <w:rPr>
                <w:rFonts w:asciiTheme="minorHAnsi" w:hAnsiTheme="minorHAnsi" w:cstheme="minorHAnsi"/>
                <w:noProof/>
                <w:sz w:val="22"/>
                <w:szCs w:val="22"/>
              </w:rPr>
              <w:drawing>
                <wp:inline distT="0" distB="0" distL="0" distR="0" wp14:anchorId="01D51E94" wp14:editId="6802B482">
                  <wp:extent cx="1471246" cy="468086"/>
                  <wp:effectExtent l="0" t="0" r="0" b="8255"/>
                  <wp:docPr id="1" name="Picture 1" descr="cid:image003.jpg@01D29748.70BFE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910FAF-A82C-4F87-BD4D-D429ECE4BE3F" descr="cid:image003.jpg@01D29748.70BFE770"/>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t="16791" b="17537"/>
                          <a:stretch/>
                        </pic:blipFill>
                        <pic:spPr bwMode="auto">
                          <a:xfrm>
                            <a:off x="0" y="0"/>
                            <a:ext cx="1472184" cy="46838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022604C" w14:textId="77777777" w:rsidR="00522CB2" w:rsidRPr="00D7486D" w:rsidRDefault="00B635CD" w:rsidP="00D7486D">
      <w:pPr>
        <w:tabs>
          <w:tab w:val="left" w:pos="5040"/>
        </w:tabs>
        <w:spacing w:after="120"/>
        <w:rPr>
          <w:rFonts w:asciiTheme="minorHAnsi" w:hAnsiTheme="minorHAnsi" w:cstheme="minorHAnsi"/>
          <w:sz w:val="22"/>
          <w:szCs w:val="22"/>
        </w:rPr>
      </w:pPr>
      <w:r w:rsidRPr="00D7486D">
        <w:rPr>
          <w:rFonts w:asciiTheme="minorHAnsi" w:hAnsiTheme="minorHAnsi" w:cstheme="minorHAnsi"/>
          <w:sz w:val="22"/>
          <w:szCs w:val="22"/>
          <w:highlight w:val="yellow"/>
        </w:rPr>
        <w:t>[PI NAME]</w:t>
      </w:r>
      <w:r w:rsidR="00535354" w:rsidRPr="00D7486D">
        <w:rPr>
          <w:rFonts w:asciiTheme="minorHAnsi" w:hAnsiTheme="minorHAnsi" w:cstheme="minorHAnsi"/>
          <w:sz w:val="22"/>
          <w:szCs w:val="22"/>
        </w:rPr>
        <w:tab/>
        <w:t>Vincent D. Pellegrini, MD</w:t>
      </w:r>
      <w:r w:rsidR="006D51D1">
        <w:rPr>
          <w:rFonts w:asciiTheme="minorHAnsi" w:hAnsiTheme="minorHAnsi" w:cstheme="minorHAnsi"/>
          <w:sz w:val="22"/>
          <w:szCs w:val="22"/>
        </w:rPr>
        <w:br/>
      </w:r>
      <w:r w:rsidR="00535354" w:rsidRPr="00D7486D">
        <w:rPr>
          <w:rFonts w:asciiTheme="minorHAnsi" w:hAnsiTheme="minorHAnsi" w:cstheme="minorHAnsi"/>
          <w:sz w:val="22"/>
          <w:szCs w:val="22"/>
        </w:rPr>
        <w:t xml:space="preserve">PI, </w:t>
      </w:r>
      <w:r w:rsidRPr="00D7486D">
        <w:rPr>
          <w:rFonts w:asciiTheme="minorHAnsi" w:hAnsiTheme="minorHAnsi" w:cstheme="minorHAnsi"/>
          <w:sz w:val="22"/>
          <w:szCs w:val="22"/>
          <w:highlight w:val="yellow"/>
        </w:rPr>
        <w:t>[SITE]</w:t>
      </w:r>
      <w:r w:rsidR="00535354" w:rsidRPr="00D7486D">
        <w:rPr>
          <w:rFonts w:asciiTheme="minorHAnsi" w:hAnsiTheme="minorHAnsi" w:cstheme="minorHAnsi"/>
          <w:sz w:val="22"/>
          <w:szCs w:val="22"/>
        </w:rPr>
        <w:tab/>
        <w:t xml:space="preserve">PI, </w:t>
      </w:r>
      <w:r w:rsidR="006D51D1">
        <w:rPr>
          <w:rFonts w:asciiTheme="minorHAnsi" w:hAnsiTheme="minorHAnsi" w:cstheme="minorHAnsi"/>
          <w:sz w:val="22"/>
          <w:szCs w:val="22"/>
        </w:rPr>
        <w:t xml:space="preserve">The </w:t>
      </w:r>
      <w:r w:rsidR="00535354" w:rsidRPr="00D7486D">
        <w:rPr>
          <w:rFonts w:asciiTheme="minorHAnsi" w:hAnsiTheme="minorHAnsi" w:cstheme="minorHAnsi"/>
          <w:sz w:val="22"/>
          <w:szCs w:val="22"/>
        </w:rPr>
        <w:t>PEPPER</w:t>
      </w:r>
      <w:r w:rsidR="006D51D1">
        <w:rPr>
          <w:rFonts w:asciiTheme="minorHAnsi" w:hAnsiTheme="minorHAnsi" w:cstheme="minorHAnsi"/>
          <w:sz w:val="22"/>
          <w:szCs w:val="22"/>
        </w:rPr>
        <w:t xml:space="preserve"> Study</w:t>
      </w:r>
    </w:p>
    <w:sectPr w:rsidR="00522CB2" w:rsidRPr="00D7486D" w:rsidSect="00B3372A">
      <w:headerReference w:type="default" r:id="rId9"/>
      <w:headerReference w:type="first" r:id="rId10"/>
      <w:pgSz w:w="12240" w:h="15840" w:code="1"/>
      <w:pgMar w:top="216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C6F77" w14:textId="77777777" w:rsidR="005546B4" w:rsidRDefault="005546B4" w:rsidP="002821A9">
      <w:r>
        <w:separator/>
      </w:r>
    </w:p>
  </w:endnote>
  <w:endnote w:type="continuationSeparator" w:id="0">
    <w:p w14:paraId="4DB49C79" w14:textId="77777777" w:rsidR="005546B4" w:rsidRDefault="005546B4" w:rsidP="00282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F783F" w14:textId="77777777" w:rsidR="005546B4" w:rsidRDefault="005546B4" w:rsidP="002821A9">
      <w:r>
        <w:separator/>
      </w:r>
    </w:p>
  </w:footnote>
  <w:footnote w:type="continuationSeparator" w:id="0">
    <w:p w14:paraId="605AA5E2" w14:textId="77777777" w:rsidR="005546B4" w:rsidRDefault="005546B4" w:rsidP="00282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71E7D" w14:textId="77777777" w:rsidR="002821A9" w:rsidRDefault="002821A9" w:rsidP="00D669D2">
    <w:pPr>
      <w:pStyle w:val="Header"/>
      <w:tabs>
        <w:tab w:val="clear" w:pos="4680"/>
        <w:tab w:val="clear" w:pos="9360"/>
        <w:tab w:val="right" w:pos="990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9A5F3" w14:textId="77777777" w:rsidR="00590A20" w:rsidRDefault="00590A20" w:rsidP="007E41E6">
    <w:pPr>
      <w:pStyle w:val="Header"/>
      <w:tabs>
        <w:tab w:val="clear" w:pos="4680"/>
        <w:tab w:val="clear" w:pos="9360"/>
        <w:tab w:val="right" w:pos="9900"/>
      </w:tabs>
      <w:rPr>
        <w:rFonts w:asciiTheme="minorHAnsi" w:hAnsiTheme="minorHAnsi" w:cstheme="minorHAns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9" w:type="dxa"/>
      </w:tblCellMar>
      <w:tblLook w:val="04A0" w:firstRow="1" w:lastRow="0" w:firstColumn="1" w:lastColumn="0" w:noHBand="0" w:noVBand="1"/>
    </w:tblPr>
    <w:tblGrid>
      <w:gridCol w:w="3600"/>
      <w:gridCol w:w="3600"/>
      <w:gridCol w:w="3600"/>
    </w:tblGrid>
    <w:tr w:rsidR="00590A20" w14:paraId="4DDC6340" w14:textId="77777777" w:rsidTr="0094454E">
      <w:trPr>
        <w:trHeight w:val="1872"/>
      </w:trPr>
      <w:tc>
        <w:tcPr>
          <w:tcW w:w="3600" w:type="dxa"/>
        </w:tcPr>
        <w:p w14:paraId="44B010ED" w14:textId="77777777" w:rsidR="00590A20" w:rsidRDefault="00590A20" w:rsidP="007E41E6">
          <w:pPr>
            <w:pStyle w:val="Header"/>
            <w:tabs>
              <w:tab w:val="clear" w:pos="4680"/>
              <w:tab w:val="clear" w:pos="9360"/>
              <w:tab w:val="right" w:pos="9900"/>
            </w:tabs>
            <w:rPr>
              <w:rFonts w:asciiTheme="minorHAnsi" w:hAnsiTheme="minorHAnsi" w:cstheme="minorHAnsi"/>
              <w:sz w:val="20"/>
            </w:rPr>
          </w:pPr>
          <w:r w:rsidRPr="007E41E6">
            <w:rPr>
              <w:rFonts w:asciiTheme="minorHAnsi" w:hAnsiTheme="minorHAnsi" w:cstheme="minorHAnsi"/>
              <w:noProof/>
              <w:sz w:val="20"/>
              <w:highlight w:val="yellow"/>
            </w:rPr>
            <w:t>[SITE LOGO]</w:t>
          </w:r>
        </w:p>
      </w:tc>
      <w:tc>
        <w:tcPr>
          <w:tcW w:w="3600" w:type="dxa"/>
          <w:vAlign w:val="bottom"/>
        </w:tcPr>
        <w:p w14:paraId="31863009" w14:textId="77777777" w:rsidR="00590A20" w:rsidRDefault="00590A20" w:rsidP="00D7486D">
          <w:pPr>
            <w:pStyle w:val="Header"/>
            <w:tabs>
              <w:tab w:val="clear" w:pos="4680"/>
              <w:tab w:val="clear" w:pos="9360"/>
              <w:tab w:val="right" w:pos="9900"/>
            </w:tabs>
            <w:jc w:val="center"/>
            <w:rPr>
              <w:rFonts w:asciiTheme="minorHAnsi" w:hAnsiTheme="minorHAnsi" w:cstheme="minorHAnsi"/>
              <w:sz w:val="20"/>
            </w:rPr>
          </w:pPr>
          <w:r w:rsidRPr="007E41E6">
            <w:rPr>
              <w:rFonts w:asciiTheme="minorHAnsi" w:hAnsiTheme="minorHAnsi" w:cstheme="minorHAnsi"/>
              <w:noProof/>
              <w:color w:val="1B6888"/>
              <w:spacing w:val="-20"/>
              <w:sz w:val="20"/>
            </w:rPr>
            <w:drawing>
              <wp:inline distT="0" distB="0" distL="0" distR="0" wp14:anchorId="1B358929" wp14:editId="6FDBABAE">
                <wp:extent cx="2004695" cy="735691"/>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585"/>
                        <a:stretch/>
                      </pic:blipFill>
                      <pic:spPr bwMode="auto">
                        <a:xfrm>
                          <a:off x="0" y="0"/>
                          <a:ext cx="2005142" cy="7358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600" w:type="dxa"/>
        </w:tcPr>
        <w:p w14:paraId="03ED9E3E" w14:textId="77777777" w:rsidR="00590A20" w:rsidRDefault="00590A20" w:rsidP="00D7486D">
          <w:pPr>
            <w:pStyle w:val="Header"/>
            <w:tabs>
              <w:tab w:val="clear" w:pos="4680"/>
              <w:tab w:val="clear" w:pos="9360"/>
              <w:tab w:val="right" w:pos="9900"/>
            </w:tabs>
            <w:jc w:val="right"/>
            <w:rPr>
              <w:rFonts w:asciiTheme="minorHAnsi" w:hAnsiTheme="minorHAnsi" w:cstheme="minorHAnsi"/>
              <w:sz w:val="20"/>
            </w:rPr>
          </w:pPr>
          <w:r>
            <w:rPr>
              <w:rFonts w:asciiTheme="minorHAnsi" w:hAnsiTheme="minorHAnsi" w:cstheme="minorHAnsi"/>
              <w:noProof/>
              <w:sz w:val="20"/>
            </w:rPr>
            <w:drawing>
              <wp:inline distT="0" distB="0" distL="0" distR="0" wp14:anchorId="59561E7B" wp14:editId="57DC40A7">
                <wp:extent cx="1787480" cy="5486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H_Logo_FullColor_RGB.png"/>
                        <pic:cNvPicPr/>
                      </pic:nvPicPr>
                      <pic:blipFill rotWithShape="1">
                        <a:blip r:embed="rId2">
                          <a:extLst>
                            <a:ext uri="{28A0092B-C50C-407E-A947-70E740481C1C}">
                              <a14:useLocalDpi xmlns:a14="http://schemas.microsoft.com/office/drawing/2010/main" val="0"/>
                            </a:ext>
                          </a:extLst>
                        </a:blip>
                        <a:srcRect l="6348" t="16126" r="6224" b="15642"/>
                        <a:stretch/>
                      </pic:blipFill>
                      <pic:spPr bwMode="auto">
                        <a:xfrm>
                          <a:off x="0" y="0"/>
                          <a:ext cx="1787480" cy="54864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AD866F8" w14:textId="77777777" w:rsidR="00590A20" w:rsidRDefault="00590A20" w:rsidP="007E41E6">
    <w:pPr>
      <w:pStyle w:val="Header"/>
      <w:tabs>
        <w:tab w:val="clear" w:pos="4680"/>
        <w:tab w:val="clear" w:pos="9360"/>
        <w:tab w:val="right" w:pos="9900"/>
      </w:tabs>
      <w:rPr>
        <w:rFonts w:asciiTheme="minorHAnsi" w:hAnsiTheme="minorHAnsi" w:cstheme="min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52841"/>
    <w:multiLevelType w:val="hybridMultilevel"/>
    <w:tmpl w:val="253A8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1A9"/>
    <w:rsid w:val="00014614"/>
    <w:rsid w:val="000675B4"/>
    <w:rsid w:val="00100505"/>
    <w:rsid w:val="001A7F37"/>
    <w:rsid w:val="002821A9"/>
    <w:rsid w:val="00292903"/>
    <w:rsid w:val="002B4C88"/>
    <w:rsid w:val="002B58E5"/>
    <w:rsid w:val="002D422A"/>
    <w:rsid w:val="003D1BAB"/>
    <w:rsid w:val="004542BB"/>
    <w:rsid w:val="004A63F4"/>
    <w:rsid w:val="004C1BE4"/>
    <w:rsid w:val="004C489C"/>
    <w:rsid w:val="00522CB2"/>
    <w:rsid w:val="00535354"/>
    <w:rsid w:val="005546B4"/>
    <w:rsid w:val="00590A20"/>
    <w:rsid w:val="00615CDF"/>
    <w:rsid w:val="006D51D1"/>
    <w:rsid w:val="007E41E6"/>
    <w:rsid w:val="008B121B"/>
    <w:rsid w:val="0094454E"/>
    <w:rsid w:val="009579C5"/>
    <w:rsid w:val="009C2D7B"/>
    <w:rsid w:val="009C77A3"/>
    <w:rsid w:val="00A05F3B"/>
    <w:rsid w:val="00A504C1"/>
    <w:rsid w:val="00B3372A"/>
    <w:rsid w:val="00B635CD"/>
    <w:rsid w:val="00BB0718"/>
    <w:rsid w:val="00BB267A"/>
    <w:rsid w:val="00D6490F"/>
    <w:rsid w:val="00D669D2"/>
    <w:rsid w:val="00D7486D"/>
    <w:rsid w:val="00D823D3"/>
    <w:rsid w:val="00DB0F56"/>
    <w:rsid w:val="00E12872"/>
    <w:rsid w:val="00EE557E"/>
    <w:rsid w:val="00F644A3"/>
    <w:rsid w:val="00F65885"/>
    <w:rsid w:val="00F66AB1"/>
    <w:rsid w:val="00F9670C"/>
    <w:rsid w:val="00FA3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981B9F"/>
  <w15:docId w15:val="{67A0310B-DF99-46C3-8342-9824100D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1A9"/>
    <w:pPr>
      <w:widowControl w:val="0"/>
      <w:tabs>
        <w:tab w:val="left" w:pos="-1440"/>
        <w:tab w:val="left" w:pos="-720"/>
      </w:tabs>
      <w:suppressAutoHyphens/>
      <w:spacing w:after="0" w:line="240" w:lineRule="auto"/>
    </w:pPr>
    <w:rPr>
      <w:rFonts w:ascii="Times New Roman" w:eastAsia="Times New Roman" w:hAnsi="Times New Roman" w:cs="Times New Roman"/>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1A9"/>
    <w:pPr>
      <w:tabs>
        <w:tab w:val="clear" w:pos="-1440"/>
        <w:tab w:val="clear" w:pos="-720"/>
        <w:tab w:val="center" w:pos="4680"/>
        <w:tab w:val="right" w:pos="9360"/>
      </w:tabs>
    </w:pPr>
  </w:style>
  <w:style w:type="character" w:customStyle="1" w:styleId="HeaderChar">
    <w:name w:val="Header Char"/>
    <w:basedOn w:val="DefaultParagraphFont"/>
    <w:link w:val="Header"/>
    <w:uiPriority w:val="99"/>
    <w:rsid w:val="002821A9"/>
    <w:rPr>
      <w:rFonts w:ascii="Times New Roman" w:eastAsia="Times New Roman" w:hAnsi="Times New Roman" w:cs="Times New Roman"/>
      <w:sz w:val="23"/>
      <w:szCs w:val="20"/>
    </w:rPr>
  </w:style>
  <w:style w:type="paragraph" w:styleId="Footer">
    <w:name w:val="footer"/>
    <w:basedOn w:val="Normal"/>
    <w:link w:val="FooterChar"/>
    <w:uiPriority w:val="99"/>
    <w:unhideWhenUsed/>
    <w:rsid w:val="002821A9"/>
    <w:pPr>
      <w:tabs>
        <w:tab w:val="clear" w:pos="-1440"/>
        <w:tab w:val="clear" w:pos="-720"/>
        <w:tab w:val="center" w:pos="4680"/>
        <w:tab w:val="right" w:pos="9360"/>
      </w:tabs>
    </w:pPr>
  </w:style>
  <w:style w:type="character" w:customStyle="1" w:styleId="FooterChar">
    <w:name w:val="Footer Char"/>
    <w:basedOn w:val="DefaultParagraphFont"/>
    <w:link w:val="Footer"/>
    <w:uiPriority w:val="99"/>
    <w:rsid w:val="002821A9"/>
    <w:rPr>
      <w:rFonts w:ascii="Times New Roman" w:eastAsia="Times New Roman" w:hAnsi="Times New Roman" w:cs="Times New Roman"/>
      <w:sz w:val="23"/>
      <w:szCs w:val="20"/>
    </w:rPr>
  </w:style>
  <w:style w:type="character" w:styleId="PageNumber">
    <w:name w:val="page number"/>
    <w:rsid w:val="002821A9"/>
  </w:style>
  <w:style w:type="paragraph" w:styleId="BalloonText">
    <w:name w:val="Balloon Text"/>
    <w:basedOn w:val="Normal"/>
    <w:link w:val="BalloonTextChar"/>
    <w:uiPriority w:val="99"/>
    <w:semiHidden/>
    <w:unhideWhenUsed/>
    <w:rsid w:val="009579C5"/>
    <w:rPr>
      <w:rFonts w:ascii="Tahoma" w:hAnsi="Tahoma" w:cs="Tahoma"/>
      <w:sz w:val="16"/>
      <w:szCs w:val="16"/>
    </w:rPr>
  </w:style>
  <w:style w:type="character" w:customStyle="1" w:styleId="BalloonTextChar">
    <w:name w:val="Balloon Text Char"/>
    <w:basedOn w:val="DefaultParagraphFont"/>
    <w:link w:val="BalloonText"/>
    <w:uiPriority w:val="99"/>
    <w:semiHidden/>
    <w:rsid w:val="009579C5"/>
    <w:rPr>
      <w:rFonts w:ascii="Tahoma" w:eastAsia="Times New Roman" w:hAnsi="Tahoma" w:cs="Tahoma"/>
      <w:sz w:val="16"/>
      <w:szCs w:val="16"/>
    </w:rPr>
  </w:style>
  <w:style w:type="character" w:styleId="Hyperlink">
    <w:name w:val="Hyperlink"/>
    <w:basedOn w:val="DefaultParagraphFont"/>
    <w:uiPriority w:val="99"/>
    <w:unhideWhenUsed/>
    <w:rsid w:val="00A05F3B"/>
    <w:rPr>
      <w:color w:val="0563C1" w:themeColor="hyperlink"/>
      <w:u w:val="single"/>
    </w:rPr>
  </w:style>
  <w:style w:type="character" w:styleId="FollowedHyperlink">
    <w:name w:val="FollowedHyperlink"/>
    <w:basedOn w:val="DefaultParagraphFont"/>
    <w:uiPriority w:val="99"/>
    <w:semiHidden/>
    <w:unhideWhenUsed/>
    <w:rsid w:val="00535354"/>
    <w:rPr>
      <w:color w:val="954F72" w:themeColor="followedHyperlink"/>
      <w:u w:val="single"/>
    </w:rPr>
  </w:style>
  <w:style w:type="table" w:styleId="TableGrid">
    <w:name w:val="Table Grid"/>
    <w:basedOn w:val="TableNormal"/>
    <w:uiPriority w:val="39"/>
    <w:rsid w:val="00B63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505"/>
    <w:pPr>
      <w:spacing w:after="0" w:line="240" w:lineRule="auto"/>
    </w:pPr>
    <w:rPr>
      <w:rFonts w:ascii="Times New Roman" w:eastAsia="Times New Roman" w:hAnsi="Times New Roman" w:cs="Times New Roman"/>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D29748.70BFE77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Medical University of South Carolina</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Baczko, Monica</dc:creator>
  <cp:lastModifiedBy>Carol A. Lambourne</cp:lastModifiedBy>
  <cp:revision>2</cp:revision>
  <cp:lastPrinted>2017-04-19T13:01:00Z</cp:lastPrinted>
  <dcterms:created xsi:type="dcterms:W3CDTF">2022-09-27T14:24:00Z</dcterms:created>
  <dcterms:modified xsi:type="dcterms:W3CDTF">2022-09-27T14:24:00Z</dcterms:modified>
</cp:coreProperties>
</file>